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8168" w14:textId="77777777" w:rsidR="00091944" w:rsidRPr="00091944" w:rsidRDefault="00091944" w:rsidP="00091944">
      <w:pPr>
        <w:jc w:val="right"/>
        <w:rPr>
          <w:szCs w:val="28"/>
          <w:lang w:val="uk-UA"/>
        </w:rPr>
      </w:pPr>
      <w:r w:rsidRPr="00091944">
        <w:rPr>
          <w:szCs w:val="28"/>
          <w:lang w:val="uk-UA"/>
        </w:rPr>
        <w:t xml:space="preserve">Проєкт </w:t>
      </w:r>
    </w:p>
    <w:p w14:paraId="31886486"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56245471" wp14:editId="4AC84E63">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885382D"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09C90BD7"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00D7E364" w14:textId="77777777" w:rsidR="004A2A29" w:rsidRPr="00A022FC" w:rsidRDefault="004A2A29" w:rsidP="004A2A29">
      <w:pPr>
        <w:ind w:left="-1134" w:right="-285"/>
        <w:jc w:val="center"/>
        <w:rPr>
          <w:bCs/>
          <w:sz w:val="18"/>
          <w:szCs w:val="28"/>
          <w:lang w:val="uk-UA"/>
        </w:rPr>
      </w:pPr>
    </w:p>
    <w:p w14:paraId="753B3437" w14:textId="3EE51BD5" w:rsidR="004A2A29" w:rsidRPr="004A2A29" w:rsidRDefault="004A2A29" w:rsidP="000361F6">
      <w:pPr>
        <w:rPr>
          <w:sz w:val="28"/>
          <w:szCs w:val="28"/>
          <w:lang w:val="uk-UA"/>
        </w:rPr>
      </w:pPr>
      <w:r w:rsidRPr="00467248">
        <w:rPr>
          <w:sz w:val="28"/>
          <w:szCs w:val="28"/>
          <w:lang w:val="uk-UA"/>
        </w:rPr>
        <w:t xml:space="preserve">Від </w:t>
      </w:r>
      <w:r w:rsidR="00EF7455">
        <w:rPr>
          <w:sz w:val="28"/>
          <w:szCs w:val="28"/>
          <w:lang w:val="uk-UA"/>
        </w:rPr>
        <w:t xml:space="preserve">31.01.2025 </w:t>
      </w:r>
      <w:r w:rsidR="00091944">
        <w:rPr>
          <w:sz w:val="28"/>
          <w:szCs w:val="28"/>
          <w:lang w:val="uk-UA"/>
        </w:rPr>
        <w:t>№</w:t>
      </w:r>
      <w:r w:rsidR="00EF7455">
        <w:rPr>
          <w:sz w:val="28"/>
          <w:szCs w:val="28"/>
          <w:lang w:val="uk-UA"/>
        </w:rPr>
        <w:t>2733</w:t>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E42221">
        <w:rPr>
          <w:sz w:val="28"/>
          <w:szCs w:val="28"/>
          <w:lang w:val="uk-UA"/>
        </w:rPr>
        <w:t>3</w:t>
      </w:r>
      <w:r w:rsidR="00B5004E">
        <w:rPr>
          <w:sz w:val="28"/>
          <w:szCs w:val="28"/>
          <w:lang w:val="uk-UA"/>
        </w:rPr>
        <w:t xml:space="preserve"> сесія 8</w:t>
      </w:r>
      <w:r>
        <w:rPr>
          <w:sz w:val="28"/>
          <w:szCs w:val="28"/>
          <w:lang w:val="uk-UA"/>
        </w:rPr>
        <w:t xml:space="preserve"> скликання </w:t>
      </w:r>
    </w:p>
    <w:p w14:paraId="7B4F075B"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AD4509">
        <w:rPr>
          <w:szCs w:val="28"/>
          <w:lang w:val="uk-UA"/>
        </w:rPr>
        <w:t xml:space="preserve">        </w:t>
      </w:r>
      <w:r w:rsidR="004A2A29" w:rsidRPr="00BC0421">
        <w:rPr>
          <w:szCs w:val="28"/>
          <w:lang w:val="uk-UA"/>
        </w:rPr>
        <w:t>м. Вінниця</w:t>
      </w:r>
    </w:p>
    <w:p w14:paraId="21DA30A9" w14:textId="77777777" w:rsidR="001B5BB0" w:rsidRDefault="001B5BB0" w:rsidP="001B5BB0">
      <w:pPr>
        <w:rPr>
          <w:szCs w:val="28"/>
          <w:lang w:val="uk-UA"/>
        </w:rPr>
      </w:pPr>
    </w:p>
    <w:p w14:paraId="4A898DF3" w14:textId="77777777" w:rsidR="001B5BB0" w:rsidRDefault="001B5BB0" w:rsidP="001B5BB0">
      <w:pPr>
        <w:rPr>
          <w:szCs w:val="28"/>
          <w:lang w:val="uk-UA"/>
        </w:rPr>
      </w:pPr>
    </w:p>
    <w:p w14:paraId="1A1772DB" w14:textId="77777777" w:rsidR="001B5BB0" w:rsidRDefault="001B5BB0" w:rsidP="001B5BB0">
      <w:pPr>
        <w:ind w:right="3118"/>
        <w:jc w:val="both"/>
        <w:rPr>
          <w:b/>
          <w:sz w:val="28"/>
          <w:szCs w:val="28"/>
          <w:lang w:val="uk-UA"/>
        </w:rPr>
      </w:pPr>
      <w:r w:rsidRPr="00293054">
        <w:rPr>
          <w:b/>
          <w:sz w:val="28"/>
          <w:szCs w:val="28"/>
          <w:lang w:val="uk-UA"/>
        </w:rPr>
        <w:t xml:space="preserve">Про внесення змін до рішення </w:t>
      </w:r>
    </w:p>
    <w:p w14:paraId="109DEB4B" w14:textId="77777777" w:rsidR="001B5BB0" w:rsidRDefault="001B5BB0" w:rsidP="001B5BB0">
      <w:pPr>
        <w:ind w:right="3118"/>
        <w:jc w:val="both"/>
        <w:rPr>
          <w:b/>
          <w:sz w:val="28"/>
          <w:szCs w:val="28"/>
          <w:lang w:val="uk-UA"/>
        </w:rPr>
      </w:pPr>
      <w:r w:rsidRPr="00293054">
        <w:rPr>
          <w:b/>
          <w:sz w:val="28"/>
          <w:szCs w:val="28"/>
          <w:lang w:val="uk-UA"/>
        </w:rPr>
        <w:t xml:space="preserve">міської ради від 24.02.2023 року </w:t>
      </w:r>
    </w:p>
    <w:p w14:paraId="15584469" w14:textId="77777777" w:rsidR="001B5BB0" w:rsidRPr="001B5BB0" w:rsidRDefault="001B5BB0" w:rsidP="001B5BB0">
      <w:pPr>
        <w:ind w:right="3118"/>
        <w:jc w:val="both"/>
        <w:rPr>
          <w:b/>
          <w:sz w:val="28"/>
          <w:szCs w:val="28"/>
          <w:lang w:val="uk-UA"/>
        </w:rPr>
      </w:pPr>
      <w:r w:rsidRPr="00293054">
        <w:rPr>
          <w:b/>
          <w:sz w:val="28"/>
          <w:szCs w:val="28"/>
          <w:lang w:val="uk-UA"/>
        </w:rPr>
        <w:t>№</w:t>
      </w:r>
      <w:r>
        <w:rPr>
          <w:b/>
          <w:sz w:val="28"/>
          <w:szCs w:val="28"/>
          <w:lang w:val="uk-UA"/>
        </w:rPr>
        <w:t xml:space="preserve"> </w:t>
      </w:r>
      <w:r w:rsidRPr="00293054">
        <w:rPr>
          <w:b/>
          <w:sz w:val="28"/>
          <w:szCs w:val="28"/>
          <w:lang w:val="uk-UA"/>
        </w:rPr>
        <w:t>1486</w:t>
      </w:r>
      <w:r w:rsidRPr="00293054">
        <w:rPr>
          <w:b/>
          <w:bCs/>
          <w:sz w:val="28"/>
          <w:szCs w:val="28"/>
          <w:lang w:val="uk-UA"/>
        </w:rPr>
        <w:t>, зі змінами</w:t>
      </w:r>
    </w:p>
    <w:p w14:paraId="76453167" w14:textId="77777777" w:rsidR="001B5BB0" w:rsidRDefault="001B5BB0" w:rsidP="001B5BB0">
      <w:pPr>
        <w:spacing w:line="276" w:lineRule="auto"/>
        <w:rPr>
          <w:sz w:val="28"/>
          <w:szCs w:val="28"/>
          <w:u w:val="single"/>
          <w:lang w:val="uk-UA"/>
        </w:rPr>
      </w:pPr>
    </w:p>
    <w:p w14:paraId="578544A3" w14:textId="77777777" w:rsidR="001B5BB0" w:rsidRPr="00293054" w:rsidRDefault="001B5BB0" w:rsidP="001B5BB0">
      <w:pPr>
        <w:spacing w:line="276" w:lineRule="auto"/>
        <w:rPr>
          <w:sz w:val="28"/>
          <w:szCs w:val="28"/>
          <w:u w:val="single"/>
          <w:lang w:val="uk-UA"/>
        </w:rPr>
      </w:pPr>
    </w:p>
    <w:p w14:paraId="2EA703BF" w14:textId="77777777" w:rsidR="001B5BB0" w:rsidRDefault="001B5BB0" w:rsidP="001B5BB0">
      <w:pPr>
        <w:pStyle w:val="a4"/>
        <w:ind w:firstLine="567"/>
        <w:jc w:val="both"/>
        <w:rPr>
          <w:sz w:val="28"/>
          <w:szCs w:val="28"/>
          <w:lang w:val="uk-UA"/>
        </w:rPr>
      </w:pPr>
      <w:r w:rsidRPr="00293054">
        <w:rPr>
          <w:sz w:val="28"/>
          <w:szCs w:val="28"/>
          <w:lang w:val="uk-UA"/>
        </w:rPr>
        <w:t xml:space="preserve">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фізичного, духовного та культурного розвитку, а також враховуючи лист </w:t>
      </w:r>
      <w:r>
        <w:rPr>
          <w:spacing w:val="-6"/>
          <w:sz w:val="28"/>
          <w:szCs w:val="28"/>
          <w:lang w:val="uk-UA"/>
        </w:rPr>
        <w:t>Благодійної</w:t>
      </w:r>
      <w:r w:rsidRPr="00293054">
        <w:rPr>
          <w:spacing w:val="-6"/>
          <w:sz w:val="28"/>
          <w:szCs w:val="28"/>
          <w:lang w:val="uk-UA"/>
        </w:rPr>
        <w:t xml:space="preserve"> організації «</w:t>
      </w:r>
      <w:r>
        <w:rPr>
          <w:spacing w:val="-6"/>
          <w:sz w:val="28"/>
          <w:szCs w:val="28"/>
          <w:lang w:val="uk-UA"/>
        </w:rPr>
        <w:t>Благодійний Фонд «Ветеран Хаб++</w:t>
      </w:r>
      <w:r w:rsidRPr="00293054">
        <w:rPr>
          <w:spacing w:val="-6"/>
          <w:sz w:val="28"/>
          <w:szCs w:val="28"/>
          <w:lang w:val="uk-UA"/>
        </w:rPr>
        <w:t>»</w:t>
      </w:r>
      <w:r w:rsidRPr="00293054">
        <w:rPr>
          <w:lang w:val="uk-UA"/>
        </w:rPr>
        <w:t xml:space="preserve"> </w:t>
      </w:r>
      <w:r w:rsidRPr="00293054">
        <w:rPr>
          <w:spacing w:val="-6"/>
          <w:sz w:val="28"/>
          <w:szCs w:val="28"/>
          <w:lang w:val="uk-UA"/>
        </w:rPr>
        <w:t xml:space="preserve">від </w:t>
      </w:r>
      <w:r>
        <w:rPr>
          <w:spacing w:val="-6"/>
          <w:sz w:val="28"/>
          <w:szCs w:val="28"/>
          <w:lang w:val="uk-UA"/>
        </w:rPr>
        <w:t>28.01.2025 року</w:t>
      </w:r>
      <w:r w:rsidRPr="00293054">
        <w:rPr>
          <w:spacing w:val="-6"/>
          <w:sz w:val="28"/>
          <w:szCs w:val="28"/>
          <w:lang w:val="uk-UA"/>
        </w:rPr>
        <w:t xml:space="preserve"> №</w:t>
      </w:r>
      <w:r>
        <w:rPr>
          <w:spacing w:val="-6"/>
          <w:sz w:val="28"/>
          <w:szCs w:val="28"/>
          <w:lang w:val="uk-UA"/>
        </w:rPr>
        <w:t>280125</w:t>
      </w:r>
      <w:r w:rsidRPr="00293054">
        <w:rPr>
          <w:sz w:val="28"/>
          <w:szCs w:val="28"/>
          <w:lang w:val="uk-UA"/>
        </w:rPr>
        <w:t>, керуючись пунктом 22 частини 1 статті 26 та частиною 1 статті 59 Закону України «Про місцеве самоврядування в Україні», міська рада</w:t>
      </w:r>
    </w:p>
    <w:p w14:paraId="58478AC1" w14:textId="77777777" w:rsidR="001B5BB0" w:rsidRPr="00293054" w:rsidRDefault="001B5BB0" w:rsidP="001B5BB0">
      <w:pPr>
        <w:pStyle w:val="a4"/>
        <w:ind w:firstLine="567"/>
        <w:jc w:val="both"/>
        <w:rPr>
          <w:sz w:val="28"/>
          <w:szCs w:val="28"/>
          <w:lang w:val="uk-UA"/>
        </w:rPr>
      </w:pPr>
    </w:p>
    <w:p w14:paraId="4BA2FC2F" w14:textId="77777777" w:rsidR="001B5BB0" w:rsidRDefault="001B5BB0" w:rsidP="001B5BB0">
      <w:pPr>
        <w:jc w:val="center"/>
        <w:rPr>
          <w:b/>
          <w:sz w:val="28"/>
          <w:szCs w:val="28"/>
          <w:lang w:val="uk-UA"/>
        </w:rPr>
      </w:pPr>
      <w:r w:rsidRPr="00293054">
        <w:rPr>
          <w:b/>
          <w:sz w:val="28"/>
          <w:szCs w:val="28"/>
          <w:lang w:val="uk-UA"/>
        </w:rPr>
        <w:t>ВИРІШИЛА:</w:t>
      </w:r>
    </w:p>
    <w:p w14:paraId="46B16A65" w14:textId="77777777" w:rsidR="001B5BB0" w:rsidRPr="00293054" w:rsidRDefault="001B5BB0" w:rsidP="001B5BB0">
      <w:pPr>
        <w:jc w:val="center"/>
        <w:rPr>
          <w:b/>
          <w:sz w:val="28"/>
          <w:szCs w:val="28"/>
          <w:lang w:val="uk-UA"/>
        </w:rPr>
      </w:pPr>
    </w:p>
    <w:p w14:paraId="1F4B7DEF" w14:textId="77777777" w:rsidR="001B5BB0" w:rsidRPr="00D47AEA" w:rsidRDefault="001B5BB0" w:rsidP="001B5BB0">
      <w:pPr>
        <w:numPr>
          <w:ilvl w:val="0"/>
          <w:numId w:val="29"/>
        </w:numPr>
        <w:tabs>
          <w:tab w:val="left" w:pos="0"/>
        </w:tabs>
        <w:ind w:left="0" w:firstLine="426"/>
        <w:jc w:val="both"/>
        <w:rPr>
          <w:rFonts w:eastAsia="Calibri"/>
          <w:sz w:val="28"/>
          <w:szCs w:val="28"/>
          <w:lang w:val="uk-UA"/>
        </w:rPr>
      </w:pPr>
      <w:r w:rsidRPr="00FA0B7E">
        <w:rPr>
          <w:rFonts w:eastAsia="Calibri"/>
          <w:sz w:val="28"/>
          <w:szCs w:val="28"/>
          <w:lang w:val="uk-UA"/>
        </w:rPr>
        <w:t>Внести зміни до рішення міської ради від 24.02.2023 року №1486 «Про затвердження «</w:t>
      </w:r>
      <w:r w:rsidRPr="00FA0B7E">
        <w:rPr>
          <w:sz w:val="28"/>
          <w:szCs w:val="28"/>
          <w:lang w:val="uk-UA"/>
        </w:rPr>
        <w:t xml:space="preserve">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зі змінами», а саме: </w:t>
      </w:r>
    </w:p>
    <w:p w14:paraId="2E2AFA1D" w14:textId="77777777" w:rsidR="001B5BB0" w:rsidRPr="00D47AEA" w:rsidRDefault="001B5BB0" w:rsidP="001B5BB0">
      <w:pPr>
        <w:pStyle w:val="a6"/>
        <w:numPr>
          <w:ilvl w:val="1"/>
          <w:numId w:val="30"/>
        </w:numPr>
        <w:tabs>
          <w:tab w:val="left" w:pos="0"/>
        </w:tabs>
        <w:spacing w:after="60"/>
        <w:ind w:left="0" w:firstLine="567"/>
        <w:jc w:val="both"/>
        <w:rPr>
          <w:rFonts w:eastAsia="Calibri"/>
          <w:szCs w:val="28"/>
        </w:rPr>
      </w:pPr>
      <w:r>
        <w:rPr>
          <w:rFonts w:eastAsia="Calibri"/>
          <w:szCs w:val="28"/>
        </w:rPr>
        <w:t>В Додатку 1 до рішення:</w:t>
      </w:r>
    </w:p>
    <w:p w14:paraId="41C9FE88" w14:textId="77777777" w:rsidR="001B5BB0" w:rsidRPr="00757003" w:rsidRDefault="001B5BB0" w:rsidP="001B5BB0">
      <w:pPr>
        <w:pStyle w:val="a6"/>
        <w:numPr>
          <w:ilvl w:val="2"/>
          <w:numId w:val="30"/>
        </w:numPr>
        <w:tabs>
          <w:tab w:val="left" w:pos="0"/>
        </w:tabs>
        <w:spacing w:after="60"/>
        <w:ind w:left="0" w:firstLine="567"/>
        <w:jc w:val="both"/>
        <w:rPr>
          <w:szCs w:val="28"/>
        </w:rPr>
      </w:pPr>
      <w:r w:rsidRPr="00757003">
        <w:rPr>
          <w:szCs w:val="28"/>
        </w:rPr>
        <w:t xml:space="preserve">в розділі 1 «Паспорт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r w:rsidRPr="00757003">
        <w:t>в пункті 11</w:t>
      </w:r>
      <w:r w:rsidRPr="00757003">
        <w:rPr>
          <w:szCs w:val="28"/>
        </w:rPr>
        <w:t xml:space="preserve">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«68 989 435» замінити цифрами «</w:t>
      </w:r>
      <w:r w:rsidRPr="00757003">
        <w:rPr>
          <w:bCs/>
          <w:szCs w:val="28"/>
        </w:rPr>
        <w:t>73 489 435</w:t>
      </w:r>
      <w:r w:rsidRPr="00757003">
        <w:rPr>
          <w:szCs w:val="28"/>
        </w:rPr>
        <w:t>»;</w:t>
      </w:r>
    </w:p>
    <w:p w14:paraId="7D3672A1" w14:textId="77777777" w:rsidR="001B5BB0" w:rsidRPr="00757003" w:rsidRDefault="001B5BB0" w:rsidP="001B5BB0">
      <w:pPr>
        <w:pStyle w:val="a6"/>
        <w:numPr>
          <w:ilvl w:val="2"/>
          <w:numId w:val="30"/>
        </w:numPr>
        <w:tabs>
          <w:tab w:val="left" w:pos="0"/>
        </w:tabs>
        <w:spacing w:after="60"/>
        <w:ind w:left="0" w:firstLine="567"/>
        <w:jc w:val="both"/>
        <w:rPr>
          <w:szCs w:val="28"/>
        </w:rPr>
      </w:pPr>
      <w:r w:rsidRPr="00757003">
        <w:rPr>
          <w:szCs w:val="28"/>
        </w:rPr>
        <w:lastRenderedPageBreak/>
        <w:t>в розділі 7 «Напрями діяльності і заходи програми»:</w:t>
      </w:r>
    </w:p>
    <w:p w14:paraId="2CD898C7" w14:textId="77777777" w:rsidR="001B5BB0" w:rsidRDefault="001B5BB0" w:rsidP="001B5BB0">
      <w:pPr>
        <w:pStyle w:val="a6"/>
        <w:numPr>
          <w:ilvl w:val="3"/>
          <w:numId w:val="30"/>
        </w:numPr>
        <w:tabs>
          <w:tab w:val="left" w:pos="0"/>
          <w:tab w:val="left" w:pos="993"/>
        </w:tabs>
        <w:spacing w:after="60"/>
        <w:ind w:left="0" w:firstLine="567"/>
        <w:jc w:val="both"/>
        <w:rPr>
          <w:szCs w:val="28"/>
        </w:rPr>
      </w:pPr>
      <w:r w:rsidRPr="00FA0B7E">
        <w:rPr>
          <w:szCs w:val="28"/>
        </w:rPr>
        <w:t xml:space="preserve">доповнити </w:t>
      </w:r>
      <w:r>
        <w:rPr>
          <w:szCs w:val="28"/>
        </w:rPr>
        <w:t>пункт</w:t>
      </w:r>
      <w:r w:rsidRPr="00FA0B7E">
        <w:rPr>
          <w:szCs w:val="28"/>
        </w:rPr>
        <w:t xml:space="preserve"> 7.6  п</w:t>
      </w:r>
      <w:r>
        <w:rPr>
          <w:szCs w:val="28"/>
        </w:rPr>
        <w:t>ідпунктом</w:t>
      </w:r>
      <w:r w:rsidRPr="00FA0B7E">
        <w:rPr>
          <w:szCs w:val="28"/>
        </w:rPr>
        <w:t xml:space="preserve"> 7.6.</w:t>
      </w:r>
      <w:r>
        <w:rPr>
          <w:szCs w:val="28"/>
        </w:rPr>
        <w:t>6</w:t>
      </w:r>
      <w:r w:rsidRPr="00FA0B7E">
        <w:t xml:space="preserve"> </w:t>
      </w:r>
      <w:r w:rsidRPr="00FA0B7E">
        <w:rPr>
          <w:szCs w:val="28"/>
        </w:rPr>
        <w:t>в редакції згідно з додатком до даного рішення</w:t>
      </w:r>
      <w:r w:rsidRPr="00E219A5">
        <w:rPr>
          <w:szCs w:val="28"/>
        </w:rPr>
        <w:t>;</w:t>
      </w:r>
    </w:p>
    <w:p w14:paraId="0C69E1BD" w14:textId="77777777" w:rsidR="001B5BB0" w:rsidRPr="00E219A5" w:rsidRDefault="001B5BB0" w:rsidP="001B5BB0">
      <w:pPr>
        <w:pStyle w:val="a6"/>
        <w:numPr>
          <w:ilvl w:val="3"/>
          <w:numId w:val="30"/>
        </w:numPr>
        <w:tabs>
          <w:tab w:val="left" w:pos="0"/>
          <w:tab w:val="left" w:pos="993"/>
        </w:tabs>
        <w:spacing w:after="60"/>
        <w:ind w:left="0" w:firstLine="567"/>
        <w:jc w:val="both"/>
        <w:rPr>
          <w:szCs w:val="28"/>
        </w:rPr>
      </w:pPr>
      <w:r>
        <w:rPr>
          <w:szCs w:val="28"/>
        </w:rPr>
        <w:t xml:space="preserve"> пункт</w:t>
      </w:r>
      <w:r w:rsidRPr="00E219A5">
        <w:rPr>
          <w:szCs w:val="28"/>
        </w:rPr>
        <w:t xml:space="preserve"> 7.6. та стрічку «РАЗОМ» викласти в новій редакції згідно з додатком до даного рішення</w:t>
      </w:r>
      <w:r>
        <w:rPr>
          <w:szCs w:val="28"/>
        </w:rPr>
        <w:t>.</w:t>
      </w:r>
    </w:p>
    <w:p w14:paraId="5505C229" w14:textId="77777777" w:rsidR="001B5BB0" w:rsidRPr="00FA0B7E" w:rsidRDefault="001B5BB0" w:rsidP="001B5BB0">
      <w:pPr>
        <w:ind w:firstLine="567"/>
        <w:jc w:val="both"/>
        <w:rPr>
          <w:sz w:val="28"/>
          <w:szCs w:val="28"/>
          <w:lang w:val="uk-UA" w:eastAsia="en-US"/>
        </w:rPr>
      </w:pPr>
      <w:r w:rsidRPr="00FA0B7E">
        <w:rPr>
          <w:sz w:val="28"/>
          <w:szCs w:val="28"/>
          <w:lang w:val="uk-UA" w:eastAsia="en-US"/>
        </w:rPr>
        <w:t>1.</w:t>
      </w:r>
      <w:r>
        <w:rPr>
          <w:sz w:val="28"/>
          <w:szCs w:val="28"/>
          <w:lang w:val="uk-UA" w:eastAsia="en-US"/>
        </w:rPr>
        <w:t>2</w:t>
      </w:r>
      <w:r w:rsidRPr="00FA0B7E">
        <w:rPr>
          <w:sz w:val="28"/>
          <w:szCs w:val="28"/>
          <w:lang w:val="uk-UA" w:eastAsia="en-US"/>
        </w:rPr>
        <w:t xml:space="preserve">. </w:t>
      </w:r>
      <w:r>
        <w:rPr>
          <w:sz w:val="28"/>
          <w:szCs w:val="28"/>
          <w:lang w:val="uk-UA" w:eastAsia="en-US"/>
        </w:rPr>
        <w:t>В</w:t>
      </w:r>
      <w:r w:rsidRPr="00FA0B7E">
        <w:rPr>
          <w:sz w:val="28"/>
          <w:szCs w:val="28"/>
          <w:lang w:val="uk-UA" w:eastAsia="en-US"/>
        </w:rPr>
        <w:t xml:space="preserve"> Додатку 2 до рішення «ПОРЯДОК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997177">
        <w:rPr>
          <w:sz w:val="28"/>
          <w:szCs w:val="28"/>
          <w:lang w:val="uk-UA" w:eastAsia="en-US"/>
        </w:rPr>
        <w:t xml:space="preserve"> пункт 1.3. розділу 1. </w:t>
      </w:r>
      <w:r w:rsidRPr="00FA0B7E">
        <w:rPr>
          <w:sz w:val="28"/>
          <w:szCs w:val="28"/>
          <w:lang w:eastAsia="en-US"/>
        </w:rPr>
        <w:t xml:space="preserve">«Загальні питання» викласти в новій редакції наступного змісту: </w:t>
      </w:r>
    </w:p>
    <w:p w14:paraId="58F68911" w14:textId="77777777" w:rsidR="001B5BB0" w:rsidRPr="002667A7" w:rsidRDefault="001B5BB0" w:rsidP="001B5BB0">
      <w:pPr>
        <w:widowControl w:val="0"/>
        <w:pBdr>
          <w:top w:val="nil"/>
          <w:left w:val="nil"/>
          <w:bottom w:val="nil"/>
          <w:right w:val="nil"/>
          <w:between w:val="nil"/>
        </w:pBdr>
        <w:ind w:right="-1" w:firstLine="567"/>
        <w:jc w:val="both"/>
        <w:rPr>
          <w:color w:val="000000"/>
          <w:sz w:val="28"/>
          <w:szCs w:val="28"/>
        </w:rPr>
      </w:pPr>
      <w:r w:rsidRPr="00FA0B7E">
        <w:rPr>
          <w:sz w:val="28"/>
          <w:szCs w:val="28"/>
          <w:lang w:eastAsia="en-US"/>
        </w:rPr>
        <w:t>«</w:t>
      </w:r>
      <w:r w:rsidRPr="00EE0CD6">
        <w:rPr>
          <w:sz w:val="28"/>
          <w:szCs w:val="28"/>
        </w:rPr>
        <w:t>1.3.</w:t>
      </w:r>
      <w:r w:rsidRPr="00EE0CD6">
        <w:rPr>
          <w:color w:val="000000"/>
          <w:sz w:val="28"/>
          <w:szCs w:val="28"/>
        </w:rPr>
        <w:t xml:space="preserve"> Одержувачами бюджетних коштів є інститути громадянського суспільства, які є виконавцями заходів Програми (далі - інститути громадянського суспільства), а саме:</w:t>
      </w:r>
    </w:p>
    <w:p w14:paraId="04F539C8" w14:textId="77777777" w:rsidR="001B5BB0" w:rsidRPr="00EE0CD6"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color w:val="000000"/>
          <w:sz w:val="28"/>
          <w:szCs w:val="28"/>
        </w:rPr>
        <w:t xml:space="preserve">громадська спілка </w:t>
      </w:r>
      <w:r w:rsidRPr="00EE0CD6">
        <w:rPr>
          <w:sz w:val="28"/>
          <w:szCs w:val="28"/>
        </w:rPr>
        <w:t>«Вінницький аналітично-просвітницький центр «Ветеранський простір»</w:t>
      </w:r>
      <w:r w:rsidRPr="00EE0CD6">
        <w:rPr>
          <w:sz w:val="28"/>
          <w:szCs w:val="28"/>
          <w:lang w:val="uk-UA"/>
        </w:rPr>
        <w:t>, головний розпорядник: до 31.12.2024 р - виконавчий комітет міської ради, з 01.01.2025 р. – департамент соціальної пол</w:t>
      </w:r>
      <w:r>
        <w:rPr>
          <w:sz w:val="28"/>
          <w:szCs w:val="28"/>
          <w:lang w:val="uk-UA"/>
        </w:rPr>
        <w:t>і</w:t>
      </w:r>
      <w:r w:rsidRPr="00EE0CD6">
        <w:rPr>
          <w:sz w:val="28"/>
          <w:szCs w:val="28"/>
          <w:lang w:val="uk-UA"/>
        </w:rPr>
        <w:t>тики міської ради</w:t>
      </w:r>
      <w:r w:rsidRPr="00EE0CD6">
        <w:rPr>
          <w:sz w:val="28"/>
          <w:szCs w:val="28"/>
        </w:rPr>
        <w:t>;</w:t>
      </w:r>
    </w:p>
    <w:p w14:paraId="4EB650A6" w14:textId="77777777" w:rsidR="001B5BB0" w:rsidRPr="00EE0CD6"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«Вінницька обласна організація інвалідів «Самодопомога», головний розпорядник – департамент охорони здоров’я міської ради;</w:t>
      </w:r>
    </w:p>
    <w:p w14:paraId="4340C37A" w14:textId="77777777" w:rsidR="001B5BB0" w:rsidRPr="00EE0CD6"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rPr>
        <w:t>громадська організація «Простір можливостей»</w:t>
      </w:r>
      <w:r w:rsidRPr="00EE0CD6">
        <w:rPr>
          <w:sz w:val="28"/>
          <w:szCs w:val="28"/>
          <w:lang w:val="uk-UA"/>
        </w:rPr>
        <w:t>,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2697EAA0" w14:textId="77777777" w:rsidR="001B5BB0" w:rsidRPr="00EE0CD6"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«Полум’я надії»,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2D10C4A8" w14:textId="77777777" w:rsidR="001B5BB0"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sidRPr="00EE0CD6">
        <w:rPr>
          <w:sz w:val="28"/>
          <w:szCs w:val="28"/>
          <w:lang w:val="uk-UA"/>
        </w:rPr>
        <w:t xml:space="preserve">громадська організація «Координаційний центр з питань полонених та зниклих безвісти», головний розпорядник – департамент </w:t>
      </w:r>
      <w:r>
        <w:rPr>
          <w:sz w:val="28"/>
          <w:szCs w:val="28"/>
          <w:lang w:val="uk-UA"/>
        </w:rPr>
        <w:t>соціальної політики міської ради;</w:t>
      </w:r>
    </w:p>
    <w:p w14:paraId="77553446" w14:textId="77777777" w:rsidR="001B5BB0" w:rsidRDefault="001B5BB0" w:rsidP="001B5BB0">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Pr>
          <w:sz w:val="28"/>
          <w:szCs w:val="28"/>
          <w:lang w:val="uk-UA"/>
        </w:rPr>
        <w:t>б</w:t>
      </w:r>
      <w:r w:rsidRPr="00030B2A">
        <w:rPr>
          <w:sz w:val="28"/>
          <w:szCs w:val="28"/>
          <w:lang w:val="uk-UA"/>
        </w:rPr>
        <w:t>лагодійн</w:t>
      </w:r>
      <w:r>
        <w:rPr>
          <w:sz w:val="28"/>
          <w:szCs w:val="28"/>
          <w:lang w:val="uk-UA"/>
        </w:rPr>
        <w:t>а</w:t>
      </w:r>
      <w:r w:rsidRPr="00030B2A">
        <w:rPr>
          <w:sz w:val="28"/>
          <w:szCs w:val="28"/>
          <w:lang w:val="uk-UA"/>
        </w:rPr>
        <w:t xml:space="preserve"> організаці</w:t>
      </w:r>
      <w:r>
        <w:rPr>
          <w:sz w:val="28"/>
          <w:szCs w:val="28"/>
          <w:lang w:val="uk-UA"/>
        </w:rPr>
        <w:t>я</w:t>
      </w:r>
      <w:r w:rsidRPr="00030B2A">
        <w:rPr>
          <w:sz w:val="28"/>
          <w:szCs w:val="28"/>
          <w:lang w:val="uk-UA"/>
        </w:rPr>
        <w:t xml:space="preserve"> «Благодійний Фонд «Ветеран Хаб++»</w:t>
      </w:r>
      <w:r>
        <w:rPr>
          <w:sz w:val="28"/>
          <w:szCs w:val="28"/>
          <w:lang w:val="uk-UA"/>
        </w:rPr>
        <w:t>,</w:t>
      </w:r>
      <w:r w:rsidRPr="00435ACA">
        <w:rPr>
          <w:sz w:val="28"/>
          <w:szCs w:val="28"/>
          <w:lang w:val="uk-UA"/>
        </w:rPr>
        <w:t xml:space="preserve"> </w:t>
      </w:r>
      <w:r w:rsidRPr="00EE0CD6">
        <w:rPr>
          <w:sz w:val="28"/>
          <w:szCs w:val="28"/>
          <w:lang w:val="uk-UA"/>
        </w:rPr>
        <w:t xml:space="preserve">головний розпорядник – департамент </w:t>
      </w:r>
      <w:r>
        <w:rPr>
          <w:sz w:val="28"/>
          <w:szCs w:val="28"/>
          <w:lang w:val="uk-UA"/>
        </w:rPr>
        <w:t>соціальної політики міської ради.</w:t>
      </w:r>
    </w:p>
    <w:p w14:paraId="1AC35A11" w14:textId="77777777" w:rsidR="001B5BB0" w:rsidRPr="00FA0B7E" w:rsidRDefault="001B5BB0" w:rsidP="001B5BB0">
      <w:pPr>
        <w:ind w:firstLine="567"/>
        <w:jc w:val="both"/>
        <w:rPr>
          <w:sz w:val="28"/>
          <w:szCs w:val="28"/>
          <w:lang w:val="uk-UA" w:eastAsia="en-US"/>
        </w:rPr>
      </w:pPr>
      <w:r w:rsidRPr="00FA0B7E">
        <w:rPr>
          <w:sz w:val="28"/>
          <w:szCs w:val="28"/>
          <w:lang w:val="uk-UA" w:eastAsia="en-US"/>
        </w:rPr>
        <w:t>2.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14:paraId="536302BC" w14:textId="77777777" w:rsidR="001B5BB0" w:rsidRPr="00FA0B7E" w:rsidRDefault="001B5BB0" w:rsidP="001B5BB0">
      <w:pPr>
        <w:tabs>
          <w:tab w:val="left" w:pos="284"/>
        </w:tabs>
        <w:contextualSpacing/>
        <w:jc w:val="both"/>
        <w:rPr>
          <w:position w:val="2"/>
          <w:sz w:val="28"/>
          <w:szCs w:val="28"/>
          <w:lang w:val="uk-UA"/>
        </w:rPr>
      </w:pPr>
    </w:p>
    <w:p w14:paraId="186CC7DB" w14:textId="77777777" w:rsidR="001B5BB0" w:rsidRPr="00FA0B7E" w:rsidRDefault="001B5BB0" w:rsidP="001B5BB0">
      <w:pPr>
        <w:tabs>
          <w:tab w:val="left" w:pos="284"/>
        </w:tabs>
        <w:contextualSpacing/>
        <w:jc w:val="both"/>
        <w:rPr>
          <w:position w:val="2"/>
          <w:sz w:val="28"/>
          <w:szCs w:val="28"/>
          <w:lang w:val="uk-UA"/>
        </w:rPr>
      </w:pPr>
    </w:p>
    <w:p w14:paraId="203BE312" w14:textId="77777777" w:rsidR="001B5BB0" w:rsidRPr="00FA0B7E" w:rsidRDefault="001B5BB0" w:rsidP="001B5BB0">
      <w:pPr>
        <w:tabs>
          <w:tab w:val="left" w:pos="284"/>
        </w:tabs>
        <w:contextualSpacing/>
        <w:jc w:val="both"/>
        <w:rPr>
          <w:position w:val="2"/>
          <w:sz w:val="28"/>
          <w:szCs w:val="28"/>
          <w:lang w:val="uk-UA"/>
        </w:rPr>
      </w:pPr>
    </w:p>
    <w:p w14:paraId="3482DA18" w14:textId="77777777" w:rsidR="001B5BB0" w:rsidRPr="00FF69A0" w:rsidRDefault="001B5BB0" w:rsidP="001B5BB0">
      <w:pPr>
        <w:pStyle w:val="a6"/>
        <w:tabs>
          <w:tab w:val="left" w:pos="284"/>
        </w:tabs>
        <w:ind w:left="0"/>
        <w:jc w:val="both"/>
        <w:rPr>
          <w:b/>
          <w:position w:val="0"/>
          <w:szCs w:val="28"/>
        </w:rPr>
      </w:pPr>
    </w:p>
    <w:p w14:paraId="1AF5992C" w14:textId="77777777" w:rsidR="001B5BB0" w:rsidRPr="00FF69A0" w:rsidRDefault="001B5BB0" w:rsidP="001B5BB0">
      <w:pPr>
        <w:pStyle w:val="a6"/>
        <w:tabs>
          <w:tab w:val="left" w:pos="284"/>
        </w:tabs>
        <w:ind w:left="0"/>
        <w:jc w:val="both"/>
        <w:rPr>
          <w:b/>
          <w:position w:val="0"/>
          <w:szCs w:val="28"/>
        </w:rPr>
      </w:pPr>
    </w:p>
    <w:p w14:paraId="5B01E747" w14:textId="77777777" w:rsidR="001B5BB0" w:rsidRPr="00293054" w:rsidRDefault="001B5BB0" w:rsidP="001B5BB0">
      <w:pPr>
        <w:pStyle w:val="a6"/>
        <w:tabs>
          <w:tab w:val="left" w:pos="284"/>
        </w:tabs>
        <w:ind w:left="0"/>
        <w:jc w:val="both"/>
        <w:rPr>
          <w:b/>
          <w:szCs w:val="28"/>
        </w:rPr>
        <w:sectPr w:rsidR="001B5BB0" w:rsidRPr="00293054" w:rsidSect="00BA7A6A">
          <w:type w:val="continuous"/>
          <w:pgSz w:w="11907" w:h="16840" w:code="9"/>
          <w:pgMar w:top="1134" w:right="737" w:bottom="1276" w:left="1531" w:header="720" w:footer="720" w:gutter="0"/>
          <w:cols w:space="720"/>
          <w:noEndnote/>
          <w:docGrid w:linePitch="381"/>
        </w:sectPr>
      </w:pPr>
      <w:r w:rsidRPr="00FA0B7E">
        <w:rPr>
          <w:b/>
          <w:position w:val="0"/>
          <w:szCs w:val="28"/>
          <w:lang w:val="ru-RU"/>
        </w:rPr>
        <w:t>Міський голова</w:t>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t xml:space="preserve">                              Сергій МОРГУНОВ</w:t>
      </w:r>
    </w:p>
    <w:p w14:paraId="731274C5" w14:textId="77777777" w:rsidR="001B5BB0" w:rsidRPr="00293054" w:rsidRDefault="001B5BB0" w:rsidP="001B5BB0">
      <w:pPr>
        <w:rPr>
          <w:sz w:val="28"/>
          <w:szCs w:val="28"/>
          <w:lang w:val="uk-UA"/>
        </w:rPr>
      </w:pPr>
      <w:r w:rsidRPr="00293054">
        <w:rPr>
          <w:szCs w:val="28"/>
          <w:lang w:val="uk-UA"/>
        </w:rPr>
        <w:lastRenderedPageBreak/>
        <w:t xml:space="preserve">                                                                                                                                                                                                    </w:t>
      </w:r>
      <w:r w:rsidRPr="00293054">
        <w:rPr>
          <w:sz w:val="28"/>
          <w:szCs w:val="28"/>
          <w:lang w:val="uk-UA"/>
        </w:rPr>
        <w:t>Додаток</w:t>
      </w:r>
    </w:p>
    <w:p w14:paraId="26168B93" w14:textId="77777777" w:rsidR="001B5BB0" w:rsidRPr="00293054" w:rsidRDefault="001B5BB0" w:rsidP="001B5BB0">
      <w:pPr>
        <w:ind w:left="11766"/>
        <w:rPr>
          <w:sz w:val="28"/>
          <w:szCs w:val="28"/>
          <w:lang w:val="uk-UA"/>
        </w:rPr>
      </w:pPr>
      <w:r w:rsidRPr="00293054">
        <w:rPr>
          <w:sz w:val="28"/>
          <w:szCs w:val="28"/>
          <w:lang w:val="uk-UA"/>
        </w:rPr>
        <w:t>до рішення міської ради</w:t>
      </w:r>
    </w:p>
    <w:p w14:paraId="49F5505B" w14:textId="4087C673" w:rsidR="001B5BB0" w:rsidRPr="00293054" w:rsidRDefault="001B5BB0" w:rsidP="001B5BB0">
      <w:pPr>
        <w:pStyle w:val="af3"/>
        <w:ind w:left="11766"/>
        <w:rPr>
          <w:sz w:val="28"/>
          <w:szCs w:val="28"/>
          <w:lang w:val="uk-UA"/>
        </w:rPr>
      </w:pPr>
      <w:r w:rsidRPr="00293054">
        <w:rPr>
          <w:sz w:val="28"/>
          <w:szCs w:val="28"/>
          <w:lang w:val="uk-UA"/>
        </w:rPr>
        <w:t xml:space="preserve">від </w:t>
      </w:r>
      <w:r w:rsidR="007B72C8" w:rsidRPr="007B72C8">
        <w:rPr>
          <w:sz w:val="28"/>
          <w:szCs w:val="28"/>
          <w:lang w:val="uk-UA"/>
        </w:rPr>
        <w:t xml:space="preserve">31.01.2025 </w:t>
      </w:r>
      <w:r w:rsidRPr="00293054">
        <w:rPr>
          <w:sz w:val="28"/>
          <w:szCs w:val="28"/>
          <w:lang w:val="uk-UA"/>
        </w:rPr>
        <w:t xml:space="preserve"> № </w:t>
      </w:r>
      <w:r w:rsidR="007B72C8">
        <w:rPr>
          <w:sz w:val="28"/>
          <w:szCs w:val="28"/>
          <w:lang w:val="uk-UA"/>
        </w:rPr>
        <w:t>2733</w:t>
      </w:r>
      <w:bookmarkStart w:id="0" w:name="_GoBack"/>
      <w:bookmarkEnd w:id="0"/>
    </w:p>
    <w:p w14:paraId="6318979C" w14:textId="77777777" w:rsidR="001B5BB0" w:rsidRPr="00293054" w:rsidRDefault="001B5BB0" w:rsidP="001B5BB0">
      <w:pPr>
        <w:pStyle w:val="a6"/>
        <w:tabs>
          <w:tab w:val="left" w:pos="284"/>
        </w:tabs>
        <w:ind w:left="0"/>
        <w:jc w:val="both"/>
        <w:rPr>
          <w:szCs w:val="28"/>
        </w:rPr>
      </w:pPr>
    </w:p>
    <w:p w14:paraId="417D32BC" w14:textId="77777777" w:rsidR="001B5BB0" w:rsidRPr="00293054" w:rsidRDefault="001B5BB0" w:rsidP="001B5BB0">
      <w:pPr>
        <w:pBdr>
          <w:top w:val="nil"/>
          <w:left w:val="nil"/>
          <w:bottom w:val="nil"/>
          <w:right w:val="nil"/>
          <w:between w:val="nil"/>
        </w:pBdr>
        <w:tabs>
          <w:tab w:val="left" w:pos="2552"/>
        </w:tabs>
        <w:spacing w:after="120" w:line="264" w:lineRule="auto"/>
        <w:jc w:val="center"/>
        <w:rPr>
          <w:caps/>
          <w:color w:val="000000"/>
          <w:szCs w:val="28"/>
          <w:lang w:val="uk-UA"/>
        </w:rPr>
      </w:pPr>
      <w:r w:rsidRPr="00293054">
        <w:rPr>
          <w:b/>
          <w:caps/>
          <w:color w:val="000000"/>
          <w:szCs w:val="28"/>
          <w:lang w:val="uk-UA"/>
        </w:rPr>
        <w:t>7.Напрями діяльності і заходи Програми</w:t>
      </w:r>
    </w:p>
    <w:tbl>
      <w:tblPr>
        <w:tblStyle w:val="33"/>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135"/>
        <w:gridCol w:w="2978"/>
        <w:gridCol w:w="1275"/>
        <w:gridCol w:w="1560"/>
        <w:gridCol w:w="1134"/>
        <w:gridCol w:w="1134"/>
        <w:gridCol w:w="1133"/>
        <w:gridCol w:w="992"/>
        <w:gridCol w:w="992"/>
        <w:gridCol w:w="1134"/>
        <w:gridCol w:w="1701"/>
      </w:tblGrid>
      <w:tr w:rsidR="001B5BB0" w:rsidRPr="00293054" w14:paraId="42C6DF5B" w14:textId="77777777" w:rsidTr="00785161">
        <w:trPr>
          <w:trHeight w:val="358"/>
          <w:tblHeader/>
          <w:jc w:val="center"/>
        </w:trPr>
        <w:tc>
          <w:tcPr>
            <w:tcW w:w="703" w:type="dxa"/>
            <w:vMerge w:val="restart"/>
            <w:shd w:val="clear" w:color="auto" w:fill="F2F2F2" w:themeFill="background1" w:themeFillShade="F2"/>
            <w:vAlign w:val="center"/>
          </w:tcPr>
          <w:p w14:paraId="7B1021D2" w14:textId="77777777" w:rsidR="001B5BB0" w:rsidRPr="00293054" w:rsidRDefault="001B5BB0" w:rsidP="00785161">
            <w:pPr>
              <w:pStyle w:val="a4"/>
              <w:ind w:hanging="2"/>
              <w:jc w:val="center"/>
              <w:rPr>
                <w:sz w:val="20"/>
                <w:szCs w:val="20"/>
                <w:lang w:val="uk-UA"/>
              </w:rPr>
            </w:pPr>
            <w:r w:rsidRPr="00293054">
              <w:rPr>
                <w:sz w:val="20"/>
                <w:szCs w:val="20"/>
                <w:lang w:val="uk-UA"/>
              </w:rPr>
              <w:t>№ з/п</w:t>
            </w:r>
          </w:p>
        </w:tc>
        <w:tc>
          <w:tcPr>
            <w:tcW w:w="1135" w:type="dxa"/>
            <w:vMerge w:val="restart"/>
            <w:shd w:val="clear" w:color="auto" w:fill="F2F2F2" w:themeFill="background1" w:themeFillShade="F2"/>
            <w:vAlign w:val="center"/>
          </w:tcPr>
          <w:p w14:paraId="34EE7917" w14:textId="77777777" w:rsidR="001B5BB0" w:rsidRPr="00293054" w:rsidRDefault="001B5BB0" w:rsidP="00785161">
            <w:pPr>
              <w:pStyle w:val="a4"/>
              <w:ind w:leftChars="-42" w:left="-99" w:right="-103" w:hanging="2"/>
              <w:jc w:val="center"/>
              <w:rPr>
                <w:sz w:val="20"/>
                <w:szCs w:val="20"/>
                <w:lang w:val="uk-UA"/>
              </w:rPr>
            </w:pPr>
            <w:r w:rsidRPr="00293054">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14:paraId="3BA82E50" w14:textId="77777777" w:rsidR="001B5BB0" w:rsidRPr="00293054" w:rsidRDefault="001B5BB0" w:rsidP="00785161">
            <w:pPr>
              <w:pStyle w:val="a4"/>
              <w:ind w:hanging="2"/>
              <w:jc w:val="center"/>
              <w:rPr>
                <w:sz w:val="20"/>
                <w:szCs w:val="20"/>
                <w:lang w:val="uk-UA"/>
              </w:rPr>
            </w:pPr>
            <w:r w:rsidRPr="00293054">
              <w:rPr>
                <w:sz w:val="20"/>
                <w:szCs w:val="20"/>
                <w:lang w:val="uk-UA"/>
              </w:rPr>
              <w:t>Перелік заходів/</w:t>
            </w:r>
          </w:p>
          <w:p w14:paraId="3E058D6D" w14:textId="77777777" w:rsidR="001B5BB0" w:rsidRPr="00293054" w:rsidRDefault="001B5BB0" w:rsidP="00785161">
            <w:pPr>
              <w:pStyle w:val="a4"/>
              <w:ind w:hanging="2"/>
              <w:jc w:val="center"/>
              <w:rPr>
                <w:sz w:val="20"/>
                <w:szCs w:val="20"/>
                <w:lang w:val="uk-UA"/>
              </w:rPr>
            </w:pPr>
            <w:r w:rsidRPr="00293054">
              <w:rPr>
                <w:sz w:val="20"/>
                <w:szCs w:val="20"/>
                <w:lang w:val="uk-UA"/>
              </w:rPr>
              <w:t>проектів програми</w:t>
            </w:r>
          </w:p>
        </w:tc>
        <w:tc>
          <w:tcPr>
            <w:tcW w:w="1275" w:type="dxa"/>
            <w:vMerge w:val="restart"/>
            <w:shd w:val="clear" w:color="auto" w:fill="F2F2F2" w:themeFill="background1" w:themeFillShade="F2"/>
            <w:vAlign w:val="center"/>
          </w:tcPr>
          <w:p w14:paraId="760F6AAE" w14:textId="77777777" w:rsidR="001B5BB0" w:rsidRPr="00293054" w:rsidRDefault="001B5BB0" w:rsidP="00785161">
            <w:pPr>
              <w:pStyle w:val="a4"/>
              <w:ind w:leftChars="-37" w:left="-87" w:right="-108" w:hanging="2"/>
              <w:jc w:val="center"/>
              <w:rPr>
                <w:sz w:val="20"/>
                <w:szCs w:val="20"/>
                <w:lang w:val="uk-UA"/>
              </w:rPr>
            </w:pPr>
            <w:r w:rsidRPr="00293054">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14:paraId="487C9E7B" w14:textId="77777777" w:rsidR="001B5BB0" w:rsidRPr="00293054" w:rsidRDefault="001B5BB0" w:rsidP="00785161">
            <w:pPr>
              <w:pStyle w:val="a4"/>
              <w:ind w:hanging="2"/>
              <w:jc w:val="center"/>
              <w:rPr>
                <w:sz w:val="20"/>
                <w:szCs w:val="20"/>
                <w:lang w:val="uk-UA"/>
              </w:rPr>
            </w:pPr>
            <w:r w:rsidRPr="00293054">
              <w:rPr>
                <w:sz w:val="20"/>
                <w:szCs w:val="20"/>
                <w:lang w:val="uk-UA"/>
              </w:rPr>
              <w:t>Виконавці</w:t>
            </w:r>
          </w:p>
        </w:tc>
        <w:tc>
          <w:tcPr>
            <w:tcW w:w="1134" w:type="dxa"/>
            <w:vMerge w:val="restart"/>
            <w:shd w:val="clear" w:color="auto" w:fill="F2F2F2" w:themeFill="background1" w:themeFillShade="F2"/>
            <w:vAlign w:val="center"/>
          </w:tcPr>
          <w:p w14:paraId="6FD8A587" w14:textId="77777777" w:rsidR="001B5BB0" w:rsidRPr="00293054" w:rsidRDefault="001B5BB0" w:rsidP="00785161">
            <w:pPr>
              <w:pStyle w:val="a4"/>
              <w:ind w:hanging="2"/>
              <w:jc w:val="center"/>
              <w:rPr>
                <w:sz w:val="20"/>
                <w:szCs w:val="20"/>
                <w:lang w:val="uk-UA"/>
              </w:rPr>
            </w:pPr>
            <w:r w:rsidRPr="00293054">
              <w:rPr>
                <w:sz w:val="20"/>
                <w:szCs w:val="20"/>
                <w:lang w:val="uk-UA"/>
              </w:rPr>
              <w:t>Джерела фінансування</w:t>
            </w:r>
          </w:p>
        </w:tc>
        <w:tc>
          <w:tcPr>
            <w:tcW w:w="7086" w:type="dxa"/>
            <w:gridSpan w:val="6"/>
            <w:shd w:val="clear" w:color="auto" w:fill="F2F2F2" w:themeFill="background1" w:themeFillShade="F2"/>
            <w:vAlign w:val="center"/>
          </w:tcPr>
          <w:p w14:paraId="65532BDE" w14:textId="77777777" w:rsidR="001B5BB0" w:rsidRPr="00293054" w:rsidRDefault="001B5BB0" w:rsidP="00785161">
            <w:pPr>
              <w:pStyle w:val="a4"/>
              <w:ind w:hanging="2"/>
              <w:jc w:val="center"/>
              <w:rPr>
                <w:sz w:val="20"/>
                <w:szCs w:val="20"/>
                <w:lang w:val="uk-UA"/>
              </w:rPr>
            </w:pPr>
            <w:r w:rsidRPr="00293054">
              <w:rPr>
                <w:sz w:val="20"/>
                <w:szCs w:val="20"/>
                <w:lang w:val="uk-UA"/>
              </w:rPr>
              <w:t>Орієнтовні обсяги фінансування</w:t>
            </w:r>
          </w:p>
        </w:tc>
      </w:tr>
      <w:tr w:rsidR="001B5BB0" w:rsidRPr="00293054" w14:paraId="74857D49" w14:textId="77777777" w:rsidTr="00785161">
        <w:trPr>
          <w:trHeight w:val="361"/>
          <w:tblHeader/>
          <w:jc w:val="center"/>
        </w:trPr>
        <w:tc>
          <w:tcPr>
            <w:tcW w:w="703" w:type="dxa"/>
            <w:vMerge/>
            <w:shd w:val="clear" w:color="auto" w:fill="F2F2F2" w:themeFill="background1" w:themeFillShade="F2"/>
            <w:vAlign w:val="center"/>
          </w:tcPr>
          <w:p w14:paraId="62737BA0" w14:textId="77777777" w:rsidR="001B5BB0" w:rsidRPr="00293054" w:rsidRDefault="001B5BB0" w:rsidP="00785161">
            <w:pPr>
              <w:pStyle w:val="a4"/>
              <w:ind w:hanging="2"/>
              <w:rPr>
                <w:sz w:val="20"/>
                <w:szCs w:val="20"/>
                <w:lang w:val="uk-UA"/>
              </w:rPr>
            </w:pPr>
          </w:p>
        </w:tc>
        <w:tc>
          <w:tcPr>
            <w:tcW w:w="1135" w:type="dxa"/>
            <w:vMerge/>
            <w:shd w:val="clear" w:color="auto" w:fill="F2F2F2" w:themeFill="background1" w:themeFillShade="F2"/>
            <w:vAlign w:val="center"/>
          </w:tcPr>
          <w:p w14:paraId="035A939A" w14:textId="77777777" w:rsidR="001B5BB0" w:rsidRPr="00293054" w:rsidRDefault="001B5BB0" w:rsidP="00785161">
            <w:pPr>
              <w:pStyle w:val="a4"/>
              <w:ind w:hanging="2"/>
              <w:rPr>
                <w:sz w:val="20"/>
                <w:szCs w:val="20"/>
                <w:lang w:val="uk-UA"/>
              </w:rPr>
            </w:pPr>
          </w:p>
        </w:tc>
        <w:tc>
          <w:tcPr>
            <w:tcW w:w="2978" w:type="dxa"/>
            <w:vMerge/>
            <w:shd w:val="clear" w:color="auto" w:fill="F2F2F2" w:themeFill="background1" w:themeFillShade="F2"/>
            <w:vAlign w:val="center"/>
          </w:tcPr>
          <w:p w14:paraId="44DD32B1" w14:textId="77777777" w:rsidR="001B5BB0" w:rsidRPr="00293054" w:rsidRDefault="001B5BB0" w:rsidP="00785161">
            <w:pPr>
              <w:pStyle w:val="a4"/>
              <w:ind w:hanging="2"/>
              <w:rPr>
                <w:sz w:val="20"/>
                <w:szCs w:val="20"/>
                <w:lang w:val="uk-UA"/>
              </w:rPr>
            </w:pPr>
          </w:p>
        </w:tc>
        <w:tc>
          <w:tcPr>
            <w:tcW w:w="1275" w:type="dxa"/>
            <w:vMerge/>
            <w:shd w:val="clear" w:color="auto" w:fill="F2F2F2" w:themeFill="background1" w:themeFillShade="F2"/>
            <w:vAlign w:val="center"/>
          </w:tcPr>
          <w:p w14:paraId="74EE8F88" w14:textId="77777777" w:rsidR="001B5BB0" w:rsidRPr="00293054" w:rsidRDefault="001B5BB0" w:rsidP="00785161">
            <w:pPr>
              <w:pStyle w:val="a4"/>
              <w:ind w:hanging="2"/>
              <w:rPr>
                <w:sz w:val="20"/>
                <w:szCs w:val="20"/>
                <w:lang w:val="uk-UA"/>
              </w:rPr>
            </w:pPr>
          </w:p>
        </w:tc>
        <w:tc>
          <w:tcPr>
            <w:tcW w:w="1560" w:type="dxa"/>
            <w:vMerge/>
            <w:shd w:val="clear" w:color="auto" w:fill="F2F2F2" w:themeFill="background1" w:themeFillShade="F2"/>
            <w:vAlign w:val="center"/>
          </w:tcPr>
          <w:p w14:paraId="7F054F6F" w14:textId="77777777" w:rsidR="001B5BB0" w:rsidRPr="00293054" w:rsidRDefault="001B5BB0" w:rsidP="00785161">
            <w:pPr>
              <w:pStyle w:val="a4"/>
              <w:ind w:hanging="2"/>
              <w:rPr>
                <w:sz w:val="20"/>
                <w:szCs w:val="20"/>
                <w:lang w:val="uk-UA"/>
              </w:rPr>
            </w:pPr>
          </w:p>
        </w:tc>
        <w:tc>
          <w:tcPr>
            <w:tcW w:w="1134" w:type="dxa"/>
            <w:vMerge/>
            <w:shd w:val="clear" w:color="auto" w:fill="F2F2F2" w:themeFill="background1" w:themeFillShade="F2"/>
            <w:vAlign w:val="center"/>
          </w:tcPr>
          <w:p w14:paraId="09C55F6C" w14:textId="77777777" w:rsidR="001B5BB0" w:rsidRPr="00293054" w:rsidRDefault="001B5BB0" w:rsidP="00785161">
            <w:pPr>
              <w:pStyle w:val="a4"/>
              <w:ind w:hanging="2"/>
              <w:rPr>
                <w:sz w:val="20"/>
                <w:szCs w:val="20"/>
                <w:lang w:val="uk-UA"/>
              </w:rPr>
            </w:pPr>
          </w:p>
        </w:tc>
        <w:tc>
          <w:tcPr>
            <w:tcW w:w="1134" w:type="dxa"/>
            <w:vMerge w:val="restart"/>
            <w:shd w:val="clear" w:color="auto" w:fill="F2F2F2" w:themeFill="background1" w:themeFillShade="F2"/>
            <w:vAlign w:val="center"/>
          </w:tcPr>
          <w:p w14:paraId="73EA5CB7" w14:textId="77777777" w:rsidR="001B5BB0" w:rsidRPr="00293054" w:rsidRDefault="001B5BB0" w:rsidP="00785161">
            <w:pPr>
              <w:pStyle w:val="a4"/>
              <w:ind w:hanging="2"/>
              <w:rPr>
                <w:sz w:val="20"/>
                <w:szCs w:val="20"/>
                <w:lang w:val="uk-UA"/>
              </w:rPr>
            </w:pPr>
            <w:r w:rsidRPr="00293054">
              <w:rPr>
                <w:sz w:val="20"/>
                <w:szCs w:val="20"/>
                <w:lang w:val="uk-UA"/>
              </w:rPr>
              <w:t>Всього, тис.грн</w:t>
            </w:r>
          </w:p>
        </w:tc>
        <w:tc>
          <w:tcPr>
            <w:tcW w:w="4251" w:type="dxa"/>
            <w:gridSpan w:val="4"/>
            <w:shd w:val="clear" w:color="auto" w:fill="F2F2F2" w:themeFill="background1" w:themeFillShade="F2"/>
            <w:vAlign w:val="center"/>
          </w:tcPr>
          <w:p w14:paraId="00F3D850" w14:textId="77777777" w:rsidR="001B5BB0" w:rsidRPr="00293054" w:rsidRDefault="001B5BB0" w:rsidP="00785161">
            <w:pPr>
              <w:pStyle w:val="a4"/>
              <w:ind w:hanging="2"/>
              <w:jc w:val="center"/>
              <w:rPr>
                <w:sz w:val="20"/>
                <w:szCs w:val="20"/>
                <w:lang w:val="uk-UA"/>
              </w:rPr>
            </w:pPr>
            <w:r w:rsidRPr="00293054">
              <w:rPr>
                <w:sz w:val="20"/>
                <w:szCs w:val="20"/>
                <w:lang w:val="uk-UA"/>
              </w:rPr>
              <w:t>За роками виконання,</w:t>
            </w:r>
          </w:p>
          <w:p w14:paraId="25BE240B" w14:textId="77777777" w:rsidR="001B5BB0" w:rsidRPr="00293054" w:rsidRDefault="001B5BB0" w:rsidP="00785161">
            <w:pPr>
              <w:pStyle w:val="a4"/>
              <w:ind w:hanging="2"/>
              <w:jc w:val="center"/>
              <w:rPr>
                <w:sz w:val="20"/>
                <w:szCs w:val="20"/>
                <w:lang w:val="uk-UA"/>
              </w:rPr>
            </w:pPr>
            <w:r w:rsidRPr="00293054">
              <w:rPr>
                <w:sz w:val="20"/>
                <w:szCs w:val="20"/>
                <w:lang w:val="uk-UA"/>
              </w:rPr>
              <w:t>тис. грн</w:t>
            </w:r>
          </w:p>
        </w:tc>
        <w:tc>
          <w:tcPr>
            <w:tcW w:w="1701" w:type="dxa"/>
            <w:shd w:val="clear" w:color="auto" w:fill="F2F2F2" w:themeFill="background1" w:themeFillShade="F2"/>
            <w:vAlign w:val="center"/>
          </w:tcPr>
          <w:p w14:paraId="0A798F92" w14:textId="77777777" w:rsidR="001B5BB0" w:rsidRPr="00293054" w:rsidRDefault="001B5BB0" w:rsidP="00785161">
            <w:pPr>
              <w:pStyle w:val="a4"/>
              <w:ind w:hanging="2"/>
              <w:jc w:val="center"/>
              <w:rPr>
                <w:sz w:val="20"/>
                <w:szCs w:val="20"/>
                <w:lang w:val="uk-UA"/>
              </w:rPr>
            </w:pPr>
            <w:r w:rsidRPr="00293054">
              <w:rPr>
                <w:sz w:val="20"/>
                <w:szCs w:val="20"/>
                <w:lang w:val="uk-UA"/>
              </w:rPr>
              <w:t>Очікуваний результат</w:t>
            </w:r>
          </w:p>
        </w:tc>
      </w:tr>
      <w:tr w:rsidR="001B5BB0" w:rsidRPr="00293054" w14:paraId="72CE0E82" w14:textId="77777777" w:rsidTr="00785161">
        <w:trPr>
          <w:trHeight w:val="357"/>
          <w:tblHeader/>
          <w:jc w:val="center"/>
        </w:trPr>
        <w:tc>
          <w:tcPr>
            <w:tcW w:w="703" w:type="dxa"/>
            <w:vMerge/>
            <w:shd w:val="clear" w:color="auto" w:fill="F2F2F2" w:themeFill="background1" w:themeFillShade="F2"/>
            <w:vAlign w:val="center"/>
          </w:tcPr>
          <w:p w14:paraId="40244647" w14:textId="77777777" w:rsidR="001B5BB0" w:rsidRPr="00293054" w:rsidRDefault="001B5BB0" w:rsidP="00785161">
            <w:pPr>
              <w:pStyle w:val="a4"/>
              <w:ind w:hanging="2"/>
              <w:rPr>
                <w:sz w:val="20"/>
                <w:szCs w:val="20"/>
                <w:lang w:val="uk-UA"/>
              </w:rPr>
            </w:pPr>
          </w:p>
        </w:tc>
        <w:tc>
          <w:tcPr>
            <w:tcW w:w="1135" w:type="dxa"/>
            <w:vMerge/>
            <w:shd w:val="clear" w:color="auto" w:fill="F2F2F2" w:themeFill="background1" w:themeFillShade="F2"/>
            <w:vAlign w:val="center"/>
          </w:tcPr>
          <w:p w14:paraId="4AA8F17A" w14:textId="77777777" w:rsidR="001B5BB0" w:rsidRPr="00293054" w:rsidRDefault="001B5BB0" w:rsidP="00785161">
            <w:pPr>
              <w:pStyle w:val="a4"/>
              <w:ind w:hanging="2"/>
              <w:rPr>
                <w:sz w:val="20"/>
                <w:szCs w:val="20"/>
                <w:lang w:val="uk-UA"/>
              </w:rPr>
            </w:pPr>
          </w:p>
        </w:tc>
        <w:tc>
          <w:tcPr>
            <w:tcW w:w="2978" w:type="dxa"/>
            <w:vMerge/>
            <w:shd w:val="clear" w:color="auto" w:fill="F2F2F2" w:themeFill="background1" w:themeFillShade="F2"/>
            <w:vAlign w:val="center"/>
          </w:tcPr>
          <w:p w14:paraId="4E44AD6F" w14:textId="77777777" w:rsidR="001B5BB0" w:rsidRPr="00293054" w:rsidRDefault="001B5BB0" w:rsidP="00785161">
            <w:pPr>
              <w:pStyle w:val="a4"/>
              <w:ind w:hanging="2"/>
              <w:rPr>
                <w:sz w:val="20"/>
                <w:szCs w:val="20"/>
                <w:lang w:val="uk-UA"/>
              </w:rPr>
            </w:pPr>
          </w:p>
        </w:tc>
        <w:tc>
          <w:tcPr>
            <w:tcW w:w="1275" w:type="dxa"/>
            <w:vMerge/>
            <w:shd w:val="clear" w:color="auto" w:fill="F2F2F2" w:themeFill="background1" w:themeFillShade="F2"/>
            <w:vAlign w:val="center"/>
          </w:tcPr>
          <w:p w14:paraId="3BBE6C8B" w14:textId="77777777" w:rsidR="001B5BB0" w:rsidRPr="00293054" w:rsidRDefault="001B5BB0" w:rsidP="00785161">
            <w:pPr>
              <w:pStyle w:val="a4"/>
              <w:ind w:hanging="2"/>
              <w:rPr>
                <w:sz w:val="20"/>
                <w:szCs w:val="20"/>
                <w:lang w:val="uk-UA"/>
              </w:rPr>
            </w:pPr>
          </w:p>
        </w:tc>
        <w:tc>
          <w:tcPr>
            <w:tcW w:w="1560" w:type="dxa"/>
            <w:vMerge/>
            <w:shd w:val="clear" w:color="auto" w:fill="F2F2F2" w:themeFill="background1" w:themeFillShade="F2"/>
            <w:vAlign w:val="center"/>
          </w:tcPr>
          <w:p w14:paraId="1356D595" w14:textId="77777777" w:rsidR="001B5BB0" w:rsidRPr="00293054" w:rsidRDefault="001B5BB0" w:rsidP="00785161">
            <w:pPr>
              <w:pStyle w:val="a4"/>
              <w:ind w:hanging="2"/>
              <w:rPr>
                <w:sz w:val="20"/>
                <w:szCs w:val="20"/>
                <w:lang w:val="uk-UA"/>
              </w:rPr>
            </w:pPr>
          </w:p>
        </w:tc>
        <w:tc>
          <w:tcPr>
            <w:tcW w:w="1134" w:type="dxa"/>
            <w:vMerge/>
            <w:shd w:val="clear" w:color="auto" w:fill="F2F2F2" w:themeFill="background1" w:themeFillShade="F2"/>
            <w:vAlign w:val="center"/>
          </w:tcPr>
          <w:p w14:paraId="054C7ABE" w14:textId="77777777" w:rsidR="001B5BB0" w:rsidRPr="00293054" w:rsidRDefault="001B5BB0" w:rsidP="00785161">
            <w:pPr>
              <w:pStyle w:val="a4"/>
              <w:ind w:hanging="2"/>
              <w:rPr>
                <w:sz w:val="20"/>
                <w:szCs w:val="20"/>
                <w:lang w:val="uk-UA"/>
              </w:rPr>
            </w:pPr>
          </w:p>
        </w:tc>
        <w:tc>
          <w:tcPr>
            <w:tcW w:w="1134" w:type="dxa"/>
            <w:vMerge/>
            <w:shd w:val="clear" w:color="auto" w:fill="F2F2F2" w:themeFill="background1" w:themeFillShade="F2"/>
            <w:vAlign w:val="center"/>
          </w:tcPr>
          <w:p w14:paraId="620D74AF" w14:textId="77777777" w:rsidR="001B5BB0" w:rsidRPr="00293054" w:rsidRDefault="001B5BB0" w:rsidP="00785161">
            <w:pPr>
              <w:pStyle w:val="a4"/>
              <w:ind w:hanging="2"/>
              <w:rPr>
                <w:sz w:val="20"/>
                <w:szCs w:val="20"/>
                <w:lang w:val="uk-UA"/>
              </w:rPr>
            </w:pPr>
          </w:p>
        </w:tc>
        <w:tc>
          <w:tcPr>
            <w:tcW w:w="1133" w:type="dxa"/>
            <w:tcBorders>
              <w:top w:val="single" w:sz="4" w:space="0" w:color="000000"/>
              <w:bottom w:val="single" w:sz="4" w:space="0" w:color="000000"/>
            </w:tcBorders>
            <w:shd w:val="clear" w:color="auto" w:fill="F2F2F2" w:themeFill="background1" w:themeFillShade="F2"/>
            <w:vAlign w:val="center"/>
          </w:tcPr>
          <w:p w14:paraId="3942371D" w14:textId="77777777" w:rsidR="001B5BB0" w:rsidRPr="00293054" w:rsidRDefault="001B5BB0" w:rsidP="00785161">
            <w:pPr>
              <w:pStyle w:val="a4"/>
              <w:ind w:hanging="2"/>
              <w:jc w:val="center"/>
              <w:rPr>
                <w:sz w:val="20"/>
                <w:szCs w:val="20"/>
                <w:lang w:val="uk-UA"/>
              </w:rPr>
            </w:pPr>
            <w:r w:rsidRPr="00293054">
              <w:rPr>
                <w:sz w:val="20"/>
                <w:szCs w:val="20"/>
                <w:lang w:val="uk-UA"/>
              </w:rPr>
              <w:t>2023</w:t>
            </w:r>
          </w:p>
        </w:tc>
        <w:tc>
          <w:tcPr>
            <w:tcW w:w="992" w:type="dxa"/>
            <w:tcBorders>
              <w:top w:val="single" w:sz="4" w:space="0" w:color="000000"/>
              <w:bottom w:val="single" w:sz="4" w:space="0" w:color="000000"/>
            </w:tcBorders>
            <w:shd w:val="clear" w:color="auto" w:fill="F2F2F2" w:themeFill="background1" w:themeFillShade="F2"/>
            <w:vAlign w:val="center"/>
          </w:tcPr>
          <w:p w14:paraId="3C492FB3" w14:textId="77777777" w:rsidR="001B5BB0" w:rsidRPr="00293054" w:rsidRDefault="001B5BB0" w:rsidP="00785161">
            <w:pPr>
              <w:pStyle w:val="a4"/>
              <w:ind w:leftChars="-39" w:left="-92" w:right="-93" w:hanging="2"/>
              <w:jc w:val="center"/>
              <w:rPr>
                <w:sz w:val="20"/>
                <w:szCs w:val="20"/>
                <w:lang w:val="uk-UA"/>
              </w:rPr>
            </w:pPr>
            <w:r w:rsidRPr="00293054">
              <w:rPr>
                <w:sz w:val="20"/>
                <w:szCs w:val="20"/>
                <w:lang w:val="uk-UA"/>
              </w:rPr>
              <w:t>2024</w:t>
            </w:r>
          </w:p>
        </w:tc>
        <w:tc>
          <w:tcPr>
            <w:tcW w:w="992" w:type="dxa"/>
            <w:tcBorders>
              <w:top w:val="single" w:sz="4" w:space="0" w:color="000000"/>
              <w:bottom w:val="single" w:sz="4" w:space="0" w:color="000000"/>
              <w:right w:val="single" w:sz="4" w:space="0" w:color="000000"/>
            </w:tcBorders>
            <w:shd w:val="clear" w:color="auto" w:fill="F2F2F2" w:themeFill="background1" w:themeFillShade="F2"/>
            <w:vAlign w:val="center"/>
          </w:tcPr>
          <w:p w14:paraId="5EB7A989" w14:textId="77777777" w:rsidR="001B5BB0" w:rsidRPr="00293054" w:rsidRDefault="001B5BB0" w:rsidP="00785161">
            <w:pPr>
              <w:pStyle w:val="a4"/>
              <w:ind w:leftChars="-43" w:left="-101" w:right="-108" w:hanging="2"/>
              <w:jc w:val="center"/>
              <w:rPr>
                <w:sz w:val="20"/>
                <w:szCs w:val="20"/>
                <w:lang w:val="uk-UA"/>
              </w:rPr>
            </w:pPr>
            <w:r w:rsidRPr="00293054">
              <w:rPr>
                <w:sz w:val="20"/>
                <w:szCs w:val="20"/>
                <w:lang w:val="uk-UA"/>
              </w:rPr>
              <w:t>2025</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14:paraId="46EFDFDC" w14:textId="77777777" w:rsidR="001B5BB0" w:rsidRPr="00293054" w:rsidRDefault="001B5BB0" w:rsidP="00785161">
            <w:pPr>
              <w:pStyle w:val="a4"/>
              <w:ind w:hanging="2"/>
              <w:jc w:val="center"/>
              <w:rPr>
                <w:sz w:val="20"/>
                <w:szCs w:val="20"/>
                <w:lang w:val="uk-UA"/>
              </w:rPr>
            </w:pPr>
            <w:r w:rsidRPr="00293054">
              <w:rPr>
                <w:sz w:val="20"/>
                <w:szCs w:val="20"/>
                <w:lang w:val="uk-UA"/>
              </w:rPr>
              <w:t>2026</w:t>
            </w:r>
          </w:p>
        </w:tc>
        <w:tc>
          <w:tcPr>
            <w:tcW w:w="1701" w:type="dxa"/>
            <w:shd w:val="clear" w:color="auto" w:fill="F2F2F2" w:themeFill="background1" w:themeFillShade="F2"/>
            <w:vAlign w:val="center"/>
          </w:tcPr>
          <w:p w14:paraId="7B6BD4C2" w14:textId="77777777" w:rsidR="001B5BB0" w:rsidRPr="00293054" w:rsidRDefault="001B5BB0" w:rsidP="00785161">
            <w:pPr>
              <w:pStyle w:val="a4"/>
              <w:ind w:hanging="2"/>
              <w:rPr>
                <w:sz w:val="20"/>
                <w:szCs w:val="20"/>
                <w:lang w:val="uk-UA"/>
              </w:rPr>
            </w:pPr>
          </w:p>
        </w:tc>
      </w:tr>
      <w:tr w:rsidR="001B5BB0" w:rsidRPr="00293054" w14:paraId="5BE38918" w14:textId="77777777" w:rsidTr="00785161">
        <w:trPr>
          <w:trHeight w:val="70"/>
          <w:tblHeader/>
          <w:jc w:val="center"/>
        </w:trPr>
        <w:tc>
          <w:tcPr>
            <w:tcW w:w="703" w:type="dxa"/>
            <w:shd w:val="clear" w:color="auto" w:fill="auto"/>
          </w:tcPr>
          <w:p w14:paraId="660F9121" w14:textId="77777777" w:rsidR="001B5BB0" w:rsidRPr="00293054" w:rsidRDefault="001B5BB0" w:rsidP="00785161">
            <w:pPr>
              <w:pStyle w:val="a4"/>
              <w:ind w:leftChars="-40" w:left="-94" w:right="-107" w:hanging="2"/>
              <w:jc w:val="center"/>
              <w:rPr>
                <w:lang w:val="uk-UA"/>
              </w:rPr>
            </w:pPr>
            <w:r w:rsidRPr="00293054">
              <w:rPr>
                <w:sz w:val="20"/>
                <w:szCs w:val="20"/>
                <w:lang w:val="uk-UA"/>
              </w:rPr>
              <w:t>1</w:t>
            </w:r>
          </w:p>
        </w:tc>
        <w:tc>
          <w:tcPr>
            <w:tcW w:w="1135" w:type="dxa"/>
            <w:tcBorders>
              <w:top w:val="single" w:sz="4" w:space="0" w:color="auto"/>
              <w:left w:val="single" w:sz="4" w:space="0" w:color="auto"/>
              <w:bottom w:val="single" w:sz="4" w:space="0" w:color="auto"/>
              <w:right w:val="single" w:sz="4" w:space="0" w:color="auto"/>
            </w:tcBorders>
          </w:tcPr>
          <w:p w14:paraId="7E3F7B39" w14:textId="77777777" w:rsidR="001B5BB0" w:rsidRPr="00293054" w:rsidRDefault="001B5BB0" w:rsidP="00785161">
            <w:pPr>
              <w:pStyle w:val="a4"/>
              <w:ind w:hanging="2"/>
              <w:jc w:val="center"/>
              <w:rPr>
                <w:sz w:val="20"/>
                <w:szCs w:val="20"/>
                <w:lang w:val="uk-UA"/>
              </w:rPr>
            </w:pPr>
            <w:r w:rsidRPr="00293054">
              <w:rPr>
                <w:sz w:val="20"/>
                <w:szCs w:val="20"/>
                <w:lang w:val="uk-UA"/>
              </w:rPr>
              <w:t>2</w:t>
            </w:r>
          </w:p>
        </w:tc>
        <w:tc>
          <w:tcPr>
            <w:tcW w:w="2978" w:type="dxa"/>
            <w:tcBorders>
              <w:top w:val="single" w:sz="4" w:space="0" w:color="auto"/>
              <w:left w:val="single" w:sz="4" w:space="0" w:color="auto"/>
              <w:bottom w:val="single" w:sz="4" w:space="0" w:color="auto"/>
            </w:tcBorders>
          </w:tcPr>
          <w:p w14:paraId="64672A8C" w14:textId="77777777" w:rsidR="001B5BB0" w:rsidRPr="00293054" w:rsidRDefault="001B5BB0" w:rsidP="00785161">
            <w:pPr>
              <w:pStyle w:val="a4"/>
              <w:jc w:val="center"/>
              <w:rPr>
                <w:sz w:val="20"/>
                <w:szCs w:val="20"/>
                <w:lang w:val="uk-UA"/>
              </w:rPr>
            </w:pPr>
            <w:r w:rsidRPr="00293054">
              <w:rPr>
                <w:sz w:val="20"/>
                <w:szCs w:val="20"/>
                <w:lang w:val="uk-UA"/>
              </w:rPr>
              <w:t>3</w:t>
            </w:r>
          </w:p>
        </w:tc>
        <w:tc>
          <w:tcPr>
            <w:tcW w:w="1275" w:type="dxa"/>
            <w:shd w:val="clear" w:color="auto" w:fill="auto"/>
          </w:tcPr>
          <w:p w14:paraId="64D82BFA" w14:textId="77777777" w:rsidR="001B5BB0" w:rsidRPr="00293054" w:rsidRDefault="001B5BB0" w:rsidP="00785161">
            <w:pPr>
              <w:pStyle w:val="a4"/>
              <w:ind w:hanging="2"/>
              <w:jc w:val="center"/>
              <w:rPr>
                <w:lang w:val="uk-UA"/>
              </w:rPr>
            </w:pPr>
            <w:r w:rsidRPr="00293054">
              <w:rPr>
                <w:sz w:val="20"/>
                <w:szCs w:val="20"/>
                <w:lang w:val="uk-UA"/>
              </w:rPr>
              <w:t>4</w:t>
            </w:r>
          </w:p>
        </w:tc>
        <w:tc>
          <w:tcPr>
            <w:tcW w:w="1560" w:type="dxa"/>
            <w:shd w:val="clear" w:color="auto" w:fill="auto"/>
          </w:tcPr>
          <w:p w14:paraId="541BFDF8" w14:textId="77777777" w:rsidR="001B5BB0" w:rsidRPr="00293054" w:rsidRDefault="001B5BB0" w:rsidP="00785161">
            <w:pPr>
              <w:pStyle w:val="a4"/>
              <w:ind w:hanging="2"/>
              <w:jc w:val="center"/>
              <w:rPr>
                <w:sz w:val="20"/>
                <w:szCs w:val="20"/>
                <w:lang w:val="uk-UA"/>
              </w:rPr>
            </w:pPr>
            <w:r w:rsidRPr="00293054">
              <w:rPr>
                <w:sz w:val="20"/>
                <w:szCs w:val="20"/>
                <w:lang w:val="uk-UA"/>
              </w:rPr>
              <w:t>5</w:t>
            </w:r>
          </w:p>
        </w:tc>
        <w:tc>
          <w:tcPr>
            <w:tcW w:w="1134" w:type="dxa"/>
            <w:shd w:val="clear" w:color="auto" w:fill="auto"/>
          </w:tcPr>
          <w:p w14:paraId="50EAFF5D" w14:textId="77777777" w:rsidR="001B5BB0" w:rsidRPr="00293054" w:rsidRDefault="001B5BB0" w:rsidP="00785161">
            <w:pPr>
              <w:pStyle w:val="a4"/>
              <w:ind w:hanging="2"/>
              <w:jc w:val="center"/>
              <w:rPr>
                <w:lang w:val="uk-UA"/>
              </w:rPr>
            </w:pPr>
            <w:r w:rsidRPr="00293054">
              <w:rPr>
                <w:sz w:val="20"/>
                <w:szCs w:val="20"/>
                <w:lang w:val="uk-UA"/>
              </w:rPr>
              <w:t>6</w:t>
            </w:r>
          </w:p>
        </w:tc>
        <w:tc>
          <w:tcPr>
            <w:tcW w:w="1134" w:type="dxa"/>
          </w:tcPr>
          <w:p w14:paraId="62537EAE" w14:textId="77777777" w:rsidR="001B5BB0" w:rsidRPr="00293054" w:rsidRDefault="001B5BB0" w:rsidP="00785161">
            <w:pPr>
              <w:pStyle w:val="a4"/>
              <w:ind w:hanging="2"/>
              <w:jc w:val="center"/>
              <w:rPr>
                <w:sz w:val="20"/>
                <w:szCs w:val="20"/>
                <w:highlight w:val="cyan"/>
                <w:lang w:val="uk-UA"/>
              </w:rPr>
            </w:pPr>
            <w:r w:rsidRPr="00293054">
              <w:rPr>
                <w:sz w:val="20"/>
                <w:szCs w:val="20"/>
                <w:lang w:val="uk-UA"/>
              </w:rPr>
              <w:t>7</w:t>
            </w:r>
          </w:p>
        </w:tc>
        <w:tc>
          <w:tcPr>
            <w:tcW w:w="1133" w:type="dxa"/>
          </w:tcPr>
          <w:p w14:paraId="382FC8A1" w14:textId="77777777" w:rsidR="001B5BB0" w:rsidRPr="00293054" w:rsidRDefault="001B5BB0" w:rsidP="00785161">
            <w:pPr>
              <w:pStyle w:val="a4"/>
              <w:ind w:hanging="2"/>
              <w:jc w:val="center"/>
              <w:rPr>
                <w:lang w:val="uk-UA"/>
              </w:rPr>
            </w:pPr>
            <w:r w:rsidRPr="00293054">
              <w:rPr>
                <w:sz w:val="20"/>
                <w:szCs w:val="20"/>
                <w:lang w:val="uk-UA"/>
              </w:rPr>
              <w:t>8</w:t>
            </w:r>
          </w:p>
        </w:tc>
        <w:tc>
          <w:tcPr>
            <w:tcW w:w="992" w:type="dxa"/>
          </w:tcPr>
          <w:p w14:paraId="1C30A627" w14:textId="77777777" w:rsidR="001B5BB0" w:rsidRPr="00293054" w:rsidRDefault="001B5BB0" w:rsidP="00785161">
            <w:pPr>
              <w:pStyle w:val="a4"/>
              <w:ind w:leftChars="-39" w:left="-92" w:right="-93" w:hanging="2"/>
              <w:jc w:val="center"/>
              <w:rPr>
                <w:sz w:val="20"/>
                <w:szCs w:val="20"/>
                <w:lang w:val="uk-UA"/>
              </w:rPr>
            </w:pPr>
            <w:r w:rsidRPr="00293054">
              <w:rPr>
                <w:sz w:val="20"/>
                <w:szCs w:val="20"/>
                <w:lang w:val="uk-UA"/>
              </w:rPr>
              <w:t>9</w:t>
            </w:r>
          </w:p>
        </w:tc>
        <w:tc>
          <w:tcPr>
            <w:tcW w:w="992" w:type="dxa"/>
            <w:tcBorders>
              <w:right w:val="single" w:sz="4" w:space="0" w:color="000000"/>
            </w:tcBorders>
          </w:tcPr>
          <w:p w14:paraId="1162DB98" w14:textId="77777777" w:rsidR="001B5BB0" w:rsidRPr="00293054" w:rsidRDefault="001B5BB0" w:rsidP="00785161">
            <w:pPr>
              <w:pStyle w:val="a4"/>
              <w:ind w:leftChars="-43" w:left="-101" w:right="-108" w:hanging="2"/>
              <w:jc w:val="center"/>
              <w:rPr>
                <w:sz w:val="20"/>
                <w:szCs w:val="20"/>
                <w:highlight w:val="cyan"/>
                <w:lang w:val="uk-UA"/>
              </w:rPr>
            </w:pPr>
            <w:r w:rsidRPr="00293054">
              <w:rPr>
                <w:sz w:val="20"/>
                <w:szCs w:val="20"/>
                <w:lang w:val="uk-UA"/>
              </w:rPr>
              <w:t>10</w:t>
            </w:r>
          </w:p>
        </w:tc>
        <w:tc>
          <w:tcPr>
            <w:tcW w:w="1134" w:type="dxa"/>
            <w:tcBorders>
              <w:left w:val="single" w:sz="4" w:space="0" w:color="000000"/>
            </w:tcBorders>
          </w:tcPr>
          <w:p w14:paraId="188F1D41" w14:textId="77777777" w:rsidR="001B5BB0" w:rsidRPr="00293054" w:rsidRDefault="001B5BB0" w:rsidP="00785161">
            <w:pPr>
              <w:pStyle w:val="a4"/>
              <w:ind w:hanging="2"/>
              <w:jc w:val="center"/>
              <w:rPr>
                <w:sz w:val="20"/>
                <w:szCs w:val="20"/>
                <w:highlight w:val="cyan"/>
                <w:lang w:val="uk-UA"/>
              </w:rPr>
            </w:pPr>
            <w:r w:rsidRPr="00293054">
              <w:rPr>
                <w:sz w:val="20"/>
                <w:szCs w:val="20"/>
                <w:lang w:val="uk-UA"/>
              </w:rPr>
              <w:t>11</w:t>
            </w:r>
          </w:p>
        </w:tc>
        <w:tc>
          <w:tcPr>
            <w:tcW w:w="1701" w:type="dxa"/>
            <w:shd w:val="clear" w:color="auto" w:fill="auto"/>
          </w:tcPr>
          <w:p w14:paraId="45620195" w14:textId="77777777" w:rsidR="001B5BB0" w:rsidRPr="00293054" w:rsidRDefault="001B5BB0" w:rsidP="00785161">
            <w:pPr>
              <w:pStyle w:val="a4"/>
              <w:ind w:hanging="2"/>
              <w:jc w:val="center"/>
              <w:rPr>
                <w:sz w:val="20"/>
                <w:szCs w:val="20"/>
                <w:lang w:val="uk-UA"/>
              </w:rPr>
            </w:pPr>
            <w:r w:rsidRPr="00293054">
              <w:rPr>
                <w:sz w:val="20"/>
                <w:szCs w:val="20"/>
                <w:lang w:val="uk-UA"/>
              </w:rPr>
              <w:t>12</w:t>
            </w:r>
          </w:p>
        </w:tc>
      </w:tr>
      <w:tr w:rsidR="001B5BB0" w:rsidRPr="00042F8A" w14:paraId="3568AE67" w14:textId="77777777" w:rsidTr="00785161">
        <w:trPr>
          <w:trHeight w:val="357"/>
          <w:jc w:val="center"/>
        </w:trPr>
        <w:tc>
          <w:tcPr>
            <w:tcW w:w="703" w:type="dxa"/>
            <w:shd w:val="clear" w:color="auto" w:fill="auto"/>
          </w:tcPr>
          <w:p w14:paraId="430F4100" w14:textId="77777777" w:rsidR="001B5BB0" w:rsidRPr="00293054" w:rsidRDefault="001B5BB0" w:rsidP="00785161">
            <w:pPr>
              <w:pStyle w:val="a4"/>
              <w:ind w:leftChars="-40" w:left="-94" w:right="-107" w:hanging="2"/>
              <w:rPr>
                <w:sz w:val="20"/>
                <w:szCs w:val="20"/>
                <w:lang w:val="uk-UA"/>
              </w:rPr>
            </w:pPr>
            <w:r>
              <w:rPr>
                <w:sz w:val="20"/>
                <w:szCs w:val="20"/>
                <w:lang w:val="uk-UA"/>
              </w:rPr>
              <w:t>7.6</w:t>
            </w:r>
          </w:p>
        </w:tc>
        <w:tc>
          <w:tcPr>
            <w:tcW w:w="4113" w:type="dxa"/>
            <w:gridSpan w:val="2"/>
            <w:shd w:val="clear" w:color="auto" w:fill="auto"/>
          </w:tcPr>
          <w:p w14:paraId="3B3D6A54" w14:textId="77777777" w:rsidR="001B5BB0" w:rsidRPr="009A768A" w:rsidRDefault="001B5BB0" w:rsidP="00785161">
            <w:pPr>
              <w:pStyle w:val="a4"/>
              <w:ind w:hanging="2"/>
              <w:jc w:val="both"/>
              <w:rPr>
                <w:b/>
                <w:sz w:val="20"/>
                <w:szCs w:val="20"/>
                <w:lang w:val="uk-UA"/>
              </w:rPr>
            </w:pPr>
            <w:r w:rsidRPr="009A768A">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275" w:type="dxa"/>
            <w:shd w:val="clear" w:color="auto" w:fill="auto"/>
            <w:vAlign w:val="center"/>
          </w:tcPr>
          <w:p w14:paraId="3E24DD60" w14:textId="77777777" w:rsidR="001B5BB0" w:rsidRPr="002745C1" w:rsidRDefault="001B5BB0" w:rsidP="00785161">
            <w:pPr>
              <w:pStyle w:val="a4"/>
              <w:ind w:hanging="2"/>
              <w:jc w:val="center"/>
              <w:rPr>
                <w:sz w:val="20"/>
                <w:szCs w:val="20"/>
                <w:lang w:val="uk-UA"/>
              </w:rPr>
            </w:pPr>
          </w:p>
        </w:tc>
        <w:tc>
          <w:tcPr>
            <w:tcW w:w="1560" w:type="dxa"/>
            <w:shd w:val="clear" w:color="auto" w:fill="auto"/>
          </w:tcPr>
          <w:p w14:paraId="274D82F2" w14:textId="77777777" w:rsidR="001B5BB0" w:rsidRPr="00997177" w:rsidRDefault="001B5BB0" w:rsidP="00785161">
            <w:pPr>
              <w:pStyle w:val="a4"/>
              <w:ind w:hanging="2"/>
              <w:jc w:val="center"/>
              <w:rPr>
                <w:sz w:val="20"/>
                <w:szCs w:val="20"/>
                <w:lang w:val="uk-UA"/>
              </w:rPr>
            </w:pPr>
          </w:p>
        </w:tc>
        <w:tc>
          <w:tcPr>
            <w:tcW w:w="1134" w:type="dxa"/>
            <w:shd w:val="clear" w:color="auto" w:fill="auto"/>
          </w:tcPr>
          <w:p w14:paraId="63A533EF" w14:textId="77777777" w:rsidR="001B5BB0" w:rsidRPr="00997177" w:rsidRDefault="001B5BB0" w:rsidP="00785161">
            <w:pPr>
              <w:pStyle w:val="a4"/>
              <w:ind w:hanging="2"/>
              <w:jc w:val="center"/>
              <w:rPr>
                <w:sz w:val="20"/>
                <w:szCs w:val="20"/>
                <w:lang w:val="uk-UA"/>
              </w:rPr>
            </w:pPr>
          </w:p>
        </w:tc>
        <w:tc>
          <w:tcPr>
            <w:tcW w:w="1134" w:type="dxa"/>
            <w:shd w:val="clear" w:color="auto" w:fill="auto"/>
            <w:vAlign w:val="center"/>
          </w:tcPr>
          <w:p w14:paraId="53C6569A" w14:textId="77777777" w:rsidR="001B5BB0" w:rsidRPr="00997177" w:rsidRDefault="001B5BB0" w:rsidP="00785161">
            <w:pPr>
              <w:pStyle w:val="a4"/>
              <w:ind w:hanging="2"/>
              <w:jc w:val="center"/>
              <w:rPr>
                <w:b/>
                <w:sz w:val="20"/>
                <w:szCs w:val="20"/>
                <w:lang w:val="uk-UA"/>
              </w:rPr>
            </w:pPr>
            <w:r w:rsidRPr="00997177">
              <w:rPr>
                <w:b/>
                <w:bCs/>
                <w:sz w:val="20"/>
                <w:szCs w:val="20"/>
                <w:lang w:val="uk-UA"/>
              </w:rPr>
              <w:t>33 060,075</w:t>
            </w:r>
          </w:p>
        </w:tc>
        <w:tc>
          <w:tcPr>
            <w:tcW w:w="1133" w:type="dxa"/>
            <w:tcBorders>
              <w:top w:val="single" w:sz="4" w:space="0" w:color="000000"/>
              <w:bottom w:val="single" w:sz="4" w:space="0" w:color="000000"/>
            </w:tcBorders>
            <w:shd w:val="clear" w:color="auto" w:fill="auto"/>
            <w:vAlign w:val="center"/>
          </w:tcPr>
          <w:p w14:paraId="7AF538AB" w14:textId="77777777" w:rsidR="001B5BB0" w:rsidRPr="00997177" w:rsidRDefault="001B5BB0" w:rsidP="00785161">
            <w:pPr>
              <w:pStyle w:val="a4"/>
              <w:ind w:hanging="2"/>
              <w:jc w:val="center"/>
              <w:rPr>
                <w:b/>
                <w:sz w:val="20"/>
                <w:szCs w:val="20"/>
                <w:lang w:val="uk-UA"/>
              </w:rPr>
            </w:pPr>
            <w:r w:rsidRPr="00997177">
              <w:rPr>
                <w:b/>
                <w:bCs/>
                <w:sz w:val="20"/>
                <w:szCs w:val="20"/>
                <w:lang w:val="uk-UA"/>
              </w:rPr>
              <w:t>1 600,000</w:t>
            </w:r>
          </w:p>
        </w:tc>
        <w:tc>
          <w:tcPr>
            <w:tcW w:w="992" w:type="dxa"/>
            <w:tcBorders>
              <w:top w:val="single" w:sz="4" w:space="0" w:color="000000"/>
              <w:bottom w:val="single" w:sz="4" w:space="0" w:color="000000"/>
            </w:tcBorders>
            <w:shd w:val="clear" w:color="auto" w:fill="auto"/>
            <w:vAlign w:val="center"/>
          </w:tcPr>
          <w:p w14:paraId="2C8BF973" w14:textId="77777777" w:rsidR="001B5BB0" w:rsidRPr="00997177" w:rsidRDefault="001B5BB0" w:rsidP="00785161">
            <w:pPr>
              <w:pStyle w:val="a4"/>
              <w:ind w:leftChars="-39" w:left="-92" w:right="-93" w:hanging="2"/>
              <w:jc w:val="center"/>
              <w:rPr>
                <w:b/>
                <w:sz w:val="20"/>
                <w:szCs w:val="20"/>
                <w:lang w:val="uk-UA"/>
              </w:rPr>
            </w:pPr>
            <w:r w:rsidRPr="00997177">
              <w:rPr>
                <w:b/>
                <w:bCs/>
                <w:sz w:val="20"/>
                <w:szCs w:val="20"/>
                <w:lang w:val="uk-UA"/>
              </w:rPr>
              <w:t>8 271,235</w:t>
            </w:r>
          </w:p>
        </w:tc>
        <w:tc>
          <w:tcPr>
            <w:tcW w:w="992" w:type="dxa"/>
            <w:tcBorders>
              <w:top w:val="single" w:sz="4" w:space="0" w:color="000000"/>
              <w:bottom w:val="single" w:sz="4" w:space="0" w:color="000000"/>
              <w:right w:val="single" w:sz="4" w:space="0" w:color="000000"/>
            </w:tcBorders>
            <w:shd w:val="clear" w:color="auto" w:fill="auto"/>
            <w:vAlign w:val="center"/>
          </w:tcPr>
          <w:p w14:paraId="10ED780A" w14:textId="77777777" w:rsidR="001B5BB0" w:rsidRPr="00997177" w:rsidRDefault="001B5BB0" w:rsidP="00785161">
            <w:pPr>
              <w:pStyle w:val="a4"/>
              <w:ind w:leftChars="-43" w:left="-101" w:right="-108" w:hanging="2"/>
              <w:jc w:val="center"/>
              <w:rPr>
                <w:b/>
                <w:sz w:val="20"/>
                <w:szCs w:val="20"/>
                <w:lang w:val="uk-UA"/>
              </w:rPr>
            </w:pPr>
            <w:r w:rsidRPr="00997177">
              <w:rPr>
                <w:b/>
                <w:bCs/>
                <w:sz w:val="20"/>
                <w:szCs w:val="20"/>
                <w:lang w:val="uk-UA"/>
              </w:rPr>
              <w:t>13 644,870</w:t>
            </w:r>
          </w:p>
        </w:tc>
        <w:tc>
          <w:tcPr>
            <w:tcW w:w="1134" w:type="dxa"/>
            <w:tcBorders>
              <w:top w:val="single" w:sz="4" w:space="0" w:color="000000"/>
              <w:left w:val="single" w:sz="4" w:space="0" w:color="000000"/>
              <w:bottom w:val="single" w:sz="4" w:space="0" w:color="000000"/>
            </w:tcBorders>
            <w:shd w:val="clear" w:color="auto" w:fill="auto"/>
            <w:vAlign w:val="center"/>
          </w:tcPr>
          <w:p w14:paraId="0122C126" w14:textId="77777777" w:rsidR="001B5BB0" w:rsidRPr="00997177" w:rsidRDefault="001B5BB0" w:rsidP="00785161">
            <w:pPr>
              <w:pStyle w:val="a4"/>
              <w:ind w:hanging="2"/>
              <w:jc w:val="center"/>
              <w:rPr>
                <w:b/>
                <w:sz w:val="20"/>
                <w:szCs w:val="20"/>
                <w:lang w:val="uk-UA"/>
              </w:rPr>
            </w:pPr>
            <w:r w:rsidRPr="00997177">
              <w:rPr>
                <w:b/>
                <w:bCs/>
                <w:sz w:val="20"/>
                <w:szCs w:val="20"/>
                <w:lang w:val="uk-UA"/>
              </w:rPr>
              <w:t>9 545,970</w:t>
            </w:r>
          </w:p>
        </w:tc>
        <w:tc>
          <w:tcPr>
            <w:tcW w:w="1701" w:type="dxa"/>
            <w:shd w:val="clear" w:color="auto" w:fill="auto"/>
          </w:tcPr>
          <w:p w14:paraId="2D58740C" w14:textId="77777777" w:rsidR="001B5BB0" w:rsidRPr="00997177" w:rsidRDefault="001B5BB0" w:rsidP="00785161">
            <w:pPr>
              <w:pStyle w:val="a4"/>
              <w:ind w:hanging="2"/>
              <w:jc w:val="both"/>
              <w:rPr>
                <w:sz w:val="20"/>
                <w:szCs w:val="20"/>
                <w:lang w:val="uk-UA"/>
              </w:rPr>
            </w:pPr>
          </w:p>
        </w:tc>
      </w:tr>
      <w:tr w:rsidR="001B5BB0" w:rsidRPr="00EF7455" w14:paraId="4BA8DFD4" w14:textId="77777777" w:rsidTr="00785161">
        <w:trPr>
          <w:trHeight w:val="357"/>
          <w:jc w:val="center"/>
        </w:trPr>
        <w:tc>
          <w:tcPr>
            <w:tcW w:w="703" w:type="dxa"/>
            <w:shd w:val="clear" w:color="auto" w:fill="auto"/>
          </w:tcPr>
          <w:p w14:paraId="0BF773AF" w14:textId="77777777" w:rsidR="001B5BB0" w:rsidRPr="00293054" w:rsidRDefault="001B5BB0" w:rsidP="00785161">
            <w:pPr>
              <w:pStyle w:val="a4"/>
              <w:ind w:leftChars="-40" w:left="-94" w:right="-107" w:hanging="2"/>
              <w:jc w:val="center"/>
              <w:rPr>
                <w:sz w:val="20"/>
                <w:szCs w:val="20"/>
                <w:lang w:val="uk-UA"/>
              </w:rPr>
            </w:pPr>
            <w:r>
              <w:rPr>
                <w:sz w:val="20"/>
                <w:szCs w:val="20"/>
                <w:lang w:val="uk-UA"/>
              </w:rPr>
              <w:t>7.6.6.</w:t>
            </w:r>
          </w:p>
        </w:tc>
        <w:tc>
          <w:tcPr>
            <w:tcW w:w="1135" w:type="dxa"/>
            <w:shd w:val="clear" w:color="auto" w:fill="auto"/>
          </w:tcPr>
          <w:p w14:paraId="2F1DBCAB" w14:textId="77777777" w:rsidR="001B5BB0" w:rsidRPr="00293054" w:rsidRDefault="001B5BB0" w:rsidP="00785161">
            <w:pPr>
              <w:pStyle w:val="a4"/>
              <w:ind w:hanging="2"/>
              <w:rPr>
                <w:sz w:val="20"/>
                <w:szCs w:val="20"/>
                <w:lang w:val="uk-UA"/>
              </w:rPr>
            </w:pPr>
          </w:p>
        </w:tc>
        <w:tc>
          <w:tcPr>
            <w:tcW w:w="2978" w:type="dxa"/>
            <w:shd w:val="clear" w:color="auto" w:fill="auto"/>
            <w:vAlign w:val="center"/>
          </w:tcPr>
          <w:p w14:paraId="22DBB986" w14:textId="77777777" w:rsidR="001B5BB0" w:rsidRPr="002745C1" w:rsidRDefault="001B5BB0" w:rsidP="00785161">
            <w:pPr>
              <w:pStyle w:val="a4"/>
              <w:jc w:val="both"/>
              <w:rPr>
                <w:szCs w:val="20"/>
                <w:lang w:val="uk-UA"/>
              </w:rPr>
            </w:pPr>
            <w:r w:rsidRPr="00EE0CD6">
              <w:rPr>
                <w:sz w:val="20"/>
                <w:szCs w:val="20"/>
                <w:lang w:val="uk-UA"/>
              </w:rPr>
              <w:t xml:space="preserve">Надання фінансової підтримки </w:t>
            </w:r>
            <w:r>
              <w:rPr>
                <w:sz w:val="20"/>
                <w:szCs w:val="20"/>
                <w:lang w:val="uk-UA"/>
              </w:rPr>
              <w:t>б</w:t>
            </w:r>
            <w:r w:rsidRPr="00A01FBB">
              <w:rPr>
                <w:sz w:val="20"/>
                <w:szCs w:val="20"/>
                <w:lang w:val="uk-UA"/>
              </w:rPr>
              <w:t>лагодійн</w:t>
            </w:r>
            <w:r>
              <w:rPr>
                <w:sz w:val="20"/>
                <w:szCs w:val="20"/>
                <w:lang w:val="uk-UA"/>
              </w:rPr>
              <w:t>ій</w:t>
            </w:r>
            <w:r w:rsidRPr="00A01FBB">
              <w:rPr>
                <w:sz w:val="20"/>
                <w:szCs w:val="20"/>
                <w:lang w:val="uk-UA"/>
              </w:rPr>
              <w:t xml:space="preserve"> організації «Благодійний Фонд </w:t>
            </w:r>
            <w:r w:rsidRPr="0005429C">
              <w:rPr>
                <w:sz w:val="20"/>
                <w:szCs w:val="20"/>
                <w:lang w:val="uk-UA"/>
              </w:rPr>
              <w:t>«Ветеран Хаб++»</w:t>
            </w:r>
            <w:r w:rsidRPr="00A01FBB">
              <w:rPr>
                <w:sz w:val="20"/>
                <w:szCs w:val="20"/>
                <w:lang w:val="uk-UA"/>
              </w:rPr>
              <w:t xml:space="preserve"> </w:t>
            </w:r>
            <w:r>
              <w:rPr>
                <w:sz w:val="20"/>
                <w:szCs w:val="20"/>
                <w:lang w:val="uk-UA"/>
              </w:rPr>
              <w:t>для регіонального структурного підрозділу б</w:t>
            </w:r>
            <w:r w:rsidRPr="00A01FBB">
              <w:rPr>
                <w:sz w:val="20"/>
                <w:szCs w:val="20"/>
                <w:lang w:val="uk-UA"/>
              </w:rPr>
              <w:t>лагодійн</w:t>
            </w:r>
            <w:r>
              <w:rPr>
                <w:sz w:val="20"/>
                <w:szCs w:val="20"/>
                <w:lang w:val="uk-UA"/>
              </w:rPr>
              <w:t>ої</w:t>
            </w:r>
            <w:r w:rsidRPr="00A01FBB">
              <w:rPr>
                <w:sz w:val="20"/>
                <w:szCs w:val="20"/>
                <w:lang w:val="uk-UA"/>
              </w:rPr>
              <w:t xml:space="preserve"> організаці</w:t>
            </w:r>
            <w:r>
              <w:rPr>
                <w:sz w:val="20"/>
                <w:szCs w:val="20"/>
                <w:lang w:val="uk-UA"/>
              </w:rPr>
              <w:t>ї</w:t>
            </w:r>
            <w:r w:rsidRPr="00A01FBB">
              <w:rPr>
                <w:sz w:val="20"/>
                <w:szCs w:val="20"/>
                <w:lang w:val="uk-UA"/>
              </w:rPr>
              <w:t xml:space="preserve"> «Благодійний Фонд </w:t>
            </w:r>
            <w:r>
              <w:rPr>
                <w:sz w:val="20"/>
                <w:szCs w:val="20"/>
                <w:lang w:val="uk-UA"/>
              </w:rPr>
              <w:t>«Ветеран Хаб++» у місті Вінниця</w:t>
            </w:r>
            <w:r w:rsidRPr="00A01FBB">
              <w:rPr>
                <w:sz w:val="20"/>
                <w:szCs w:val="20"/>
                <w:lang w:val="uk-UA"/>
              </w:rPr>
              <w:t>.</w:t>
            </w:r>
          </w:p>
        </w:tc>
        <w:tc>
          <w:tcPr>
            <w:tcW w:w="1275" w:type="dxa"/>
            <w:shd w:val="clear" w:color="auto" w:fill="auto"/>
            <w:vAlign w:val="center"/>
          </w:tcPr>
          <w:p w14:paraId="62691581" w14:textId="77777777" w:rsidR="001B5BB0" w:rsidRPr="002745C1" w:rsidRDefault="001B5BB0" w:rsidP="00785161">
            <w:pPr>
              <w:pStyle w:val="a4"/>
              <w:ind w:hanging="2"/>
              <w:jc w:val="center"/>
              <w:rPr>
                <w:sz w:val="20"/>
                <w:szCs w:val="20"/>
                <w:lang w:val="uk-UA"/>
              </w:rPr>
            </w:pPr>
            <w:r>
              <w:rPr>
                <w:sz w:val="20"/>
                <w:szCs w:val="20"/>
                <w:lang w:val="uk-UA"/>
              </w:rPr>
              <w:t>2025 рік</w:t>
            </w:r>
          </w:p>
        </w:tc>
        <w:tc>
          <w:tcPr>
            <w:tcW w:w="1560" w:type="dxa"/>
            <w:shd w:val="clear" w:color="auto" w:fill="auto"/>
            <w:vAlign w:val="center"/>
          </w:tcPr>
          <w:p w14:paraId="746AEF2B" w14:textId="77777777" w:rsidR="001B5BB0" w:rsidRPr="00997177" w:rsidRDefault="001B5BB0" w:rsidP="00785161">
            <w:pPr>
              <w:pStyle w:val="a4"/>
              <w:ind w:hanging="2"/>
              <w:jc w:val="center"/>
              <w:rPr>
                <w:sz w:val="20"/>
                <w:szCs w:val="20"/>
                <w:lang w:val="uk-UA"/>
              </w:rPr>
            </w:pPr>
            <w:r w:rsidRPr="00997177">
              <w:rPr>
                <w:sz w:val="20"/>
                <w:szCs w:val="20"/>
                <w:lang w:val="uk-UA"/>
              </w:rPr>
              <w:t>Департамент соціальної політики міської ради,</w:t>
            </w:r>
          </w:p>
          <w:p w14:paraId="456647BF" w14:textId="77777777" w:rsidR="001B5BB0" w:rsidRPr="00997177" w:rsidRDefault="001B5BB0" w:rsidP="00785161">
            <w:pPr>
              <w:pStyle w:val="a4"/>
              <w:ind w:hanging="2"/>
              <w:jc w:val="center"/>
              <w:rPr>
                <w:sz w:val="20"/>
                <w:szCs w:val="20"/>
                <w:lang w:val="uk-UA"/>
              </w:rPr>
            </w:pPr>
            <w:r w:rsidRPr="00997177">
              <w:rPr>
                <w:sz w:val="20"/>
                <w:szCs w:val="20"/>
                <w:lang w:val="uk-UA"/>
              </w:rPr>
              <w:t xml:space="preserve"> </w:t>
            </w:r>
          </w:p>
          <w:p w14:paraId="7FDB3F6D" w14:textId="77777777" w:rsidR="001B5BB0" w:rsidRPr="00997177" w:rsidRDefault="001B5BB0" w:rsidP="00785161">
            <w:pPr>
              <w:pStyle w:val="a4"/>
              <w:ind w:hanging="2"/>
              <w:jc w:val="center"/>
              <w:rPr>
                <w:sz w:val="20"/>
                <w:szCs w:val="20"/>
                <w:lang w:val="uk-UA"/>
              </w:rPr>
            </w:pPr>
            <w:r w:rsidRPr="00997177">
              <w:rPr>
                <w:sz w:val="20"/>
                <w:szCs w:val="20"/>
                <w:lang w:val="uk-UA"/>
              </w:rPr>
              <w:t>Благодійна організація «Благодійний Фонд «Ветеран Хаб++»</w:t>
            </w:r>
          </w:p>
        </w:tc>
        <w:tc>
          <w:tcPr>
            <w:tcW w:w="1134" w:type="dxa"/>
            <w:shd w:val="clear" w:color="auto" w:fill="auto"/>
            <w:vAlign w:val="center"/>
          </w:tcPr>
          <w:p w14:paraId="191D3F06" w14:textId="77777777" w:rsidR="001B5BB0" w:rsidRPr="00997177" w:rsidRDefault="001B5BB0" w:rsidP="00785161">
            <w:pPr>
              <w:pStyle w:val="a4"/>
              <w:ind w:hanging="2"/>
              <w:jc w:val="center"/>
              <w:rPr>
                <w:sz w:val="20"/>
                <w:szCs w:val="20"/>
                <w:lang w:val="uk-UA"/>
              </w:rPr>
            </w:pPr>
            <w:r w:rsidRPr="00997177">
              <w:rPr>
                <w:sz w:val="20"/>
                <w:szCs w:val="20"/>
                <w:lang w:val="uk-UA"/>
              </w:rPr>
              <w:t>Бюджет Вінницької міської ТГ</w:t>
            </w:r>
          </w:p>
          <w:p w14:paraId="12077790" w14:textId="77777777" w:rsidR="001B5BB0" w:rsidRPr="00997177" w:rsidRDefault="001B5BB0" w:rsidP="00785161">
            <w:pPr>
              <w:pStyle w:val="a4"/>
              <w:ind w:hanging="2"/>
              <w:jc w:val="center"/>
              <w:rPr>
                <w:sz w:val="20"/>
                <w:szCs w:val="20"/>
                <w:lang w:val="uk-UA"/>
              </w:rPr>
            </w:pPr>
          </w:p>
        </w:tc>
        <w:tc>
          <w:tcPr>
            <w:tcW w:w="1134" w:type="dxa"/>
            <w:shd w:val="clear" w:color="auto" w:fill="auto"/>
          </w:tcPr>
          <w:p w14:paraId="4382937F" w14:textId="77777777" w:rsidR="001B5BB0" w:rsidRPr="00997177" w:rsidRDefault="001B5BB0" w:rsidP="00785161">
            <w:pPr>
              <w:pStyle w:val="a4"/>
              <w:ind w:hanging="2"/>
              <w:jc w:val="center"/>
              <w:rPr>
                <w:b/>
                <w:sz w:val="20"/>
                <w:szCs w:val="20"/>
                <w:lang w:val="uk-UA"/>
              </w:rPr>
            </w:pPr>
            <w:r w:rsidRPr="00997177">
              <w:rPr>
                <w:b/>
                <w:sz w:val="20"/>
                <w:szCs w:val="20"/>
                <w:lang w:val="uk-UA"/>
              </w:rPr>
              <w:t>4 500,000</w:t>
            </w:r>
          </w:p>
        </w:tc>
        <w:tc>
          <w:tcPr>
            <w:tcW w:w="1133" w:type="dxa"/>
            <w:tcBorders>
              <w:top w:val="single" w:sz="4" w:space="0" w:color="000000"/>
              <w:bottom w:val="single" w:sz="4" w:space="0" w:color="000000"/>
            </w:tcBorders>
            <w:shd w:val="clear" w:color="auto" w:fill="auto"/>
          </w:tcPr>
          <w:p w14:paraId="03615438" w14:textId="77777777" w:rsidR="001B5BB0" w:rsidRPr="00997177" w:rsidRDefault="001B5BB0" w:rsidP="00785161">
            <w:pPr>
              <w:pStyle w:val="a4"/>
              <w:ind w:hanging="2"/>
              <w:jc w:val="center"/>
              <w:rPr>
                <w:b/>
                <w:sz w:val="20"/>
                <w:szCs w:val="20"/>
                <w:lang w:val="uk-UA"/>
              </w:rPr>
            </w:pPr>
          </w:p>
        </w:tc>
        <w:tc>
          <w:tcPr>
            <w:tcW w:w="992" w:type="dxa"/>
            <w:tcBorders>
              <w:top w:val="single" w:sz="4" w:space="0" w:color="000000"/>
              <w:bottom w:val="single" w:sz="4" w:space="0" w:color="000000"/>
            </w:tcBorders>
            <w:shd w:val="clear" w:color="auto" w:fill="auto"/>
          </w:tcPr>
          <w:p w14:paraId="47E89D18" w14:textId="77777777" w:rsidR="001B5BB0" w:rsidRPr="00997177" w:rsidRDefault="001B5BB0" w:rsidP="00785161">
            <w:pPr>
              <w:pStyle w:val="a4"/>
              <w:ind w:leftChars="-39" w:left="-92" w:right="-93" w:hanging="2"/>
              <w:jc w:val="center"/>
              <w:rPr>
                <w:b/>
                <w:sz w:val="20"/>
                <w:szCs w:val="20"/>
                <w:lang w:val="uk-UA"/>
              </w:rPr>
            </w:pPr>
          </w:p>
        </w:tc>
        <w:tc>
          <w:tcPr>
            <w:tcW w:w="992" w:type="dxa"/>
            <w:tcBorders>
              <w:top w:val="single" w:sz="4" w:space="0" w:color="000000"/>
              <w:bottom w:val="single" w:sz="4" w:space="0" w:color="000000"/>
              <w:right w:val="single" w:sz="4" w:space="0" w:color="000000"/>
            </w:tcBorders>
            <w:shd w:val="clear" w:color="auto" w:fill="auto"/>
          </w:tcPr>
          <w:p w14:paraId="41DF76C3" w14:textId="77777777" w:rsidR="001B5BB0" w:rsidRPr="00997177" w:rsidRDefault="001B5BB0" w:rsidP="00785161">
            <w:pPr>
              <w:pStyle w:val="a4"/>
              <w:ind w:leftChars="-43" w:left="-101" w:right="-108" w:hanging="2"/>
              <w:jc w:val="center"/>
              <w:rPr>
                <w:b/>
                <w:sz w:val="20"/>
                <w:szCs w:val="20"/>
                <w:lang w:val="uk-UA"/>
              </w:rPr>
            </w:pPr>
            <w:r w:rsidRPr="00997177">
              <w:rPr>
                <w:b/>
                <w:sz w:val="20"/>
                <w:szCs w:val="20"/>
                <w:lang w:val="uk-UA"/>
              </w:rPr>
              <w:t>4 500,000</w:t>
            </w:r>
          </w:p>
        </w:tc>
        <w:tc>
          <w:tcPr>
            <w:tcW w:w="1134" w:type="dxa"/>
            <w:tcBorders>
              <w:top w:val="single" w:sz="4" w:space="0" w:color="000000"/>
              <w:left w:val="single" w:sz="4" w:space="0" w:color="000000"/>
              <w:bottom w:val="single" w:sz="4" w:space="0" w:color="000000"/>
            </w:tcBorders>
            <w:shd w:val="clear" w:color="auto" w:fill="auto"/>
          </w:tcPr>
          <w:p w14:paraId="34DBF6E6" w14:textId="77777777" w:rsidR="001B5BB0" w:rsidRPr="00997177" w:rsidRDefault="001B5BB0" w:rsidP="00785161">
            <w:pPr>
              <w:pStyle w:val="a4"/>
              <w:ind w:hanging="2"/>
              <w:jc w:val="center"/>
              <w:rPr>
                <w:b/>
                <w:sz w:val="20"/>
                <w:szCs w:val="20"/>
                <w:lang w:val="uk-UA"/>
              </w:rPr>
            </w:pPr>
          </w:p>
        </w:tc>
        <w:tc>
          <w:tcPr>
            <w:tcW w:w="1701" w:type="dxa"/>
            <w:shd w:val="clear" w:color="auto" w:fill="auto"/>
          </w:tcPr>
          <w:p w14:paraId="759BAA25" w14:textId="77777777" w:rsidR="001B5BB0" w:rsidRPr="00997177" w:rsidRDefault="001B5BB0" w:rsidP="00785161">
            <w:pPr>
              <w:pStyle w:val="a4"/>
              <w:ind w:hanging="2"/>
              <w:jc w:val="both"/>
              <w:rPr>
                <w:sz w:val="20"/>
                <w:szCs w:val="20"/>
                <w:lang w:val="uk-UA"/>
              </w:rPr>
            </w:pPr>
            <w:r w:rsidRPr="00997177">
              <w:rPr>
                <w:sz w:val="20"/>
                <w:szCs w:val="20"/>
                <w:lang w:val="uk-UA"/>
              </w:rPr>
              <w:t xml:space="preserve">Забезпечення функціонування  </w:t>
            </w:r>
          </w:p>
          <w:p w14:paraId="6FDB506A" w14:textId="77777777" w:rsidR="001B5BB0" w:rsidRPr="00997177" w:rsidRDefault="001B5BB0" w:rsidP="00785161">
            <w:pPr>
              <w:pStyle w:val="a4"/>
              <w:ind w:hanging="2"/>
              <w:jc w:val="both"/>
              <w:rPr>
                <w:szCs w:val="20"/>
                <w:lang w:val="uk-UA"/>
              </w:rPr>
            </w:pPr>
            <w:r w:rsidRPr="00997177">
              <w:rPr>
                <w:sz w:val="20"/>
                <w:szCs w:val="20"/>
                <w:lang w:val="uk-UA"/>
              </w:rPr>
              <w:t xml:space="preserve">регіонального структурного підрозділу благодійної організації «Благодійний Фонд «Ветеран Хаб++» у місті Вінниця </w:t>
            </w:r>
          </w:p>
        </w:tc>
      </w:tr>
      <w:tr w:rsidR="001B5BB0" w:rsidRPr="00042F8A" w14:paraId="1182C3A8" w14:textId="77777777" w:rsidTr="00785161">
        <w:trPr>
          <w:trHeight w:val="357"/>
          <w:jc w:val="center"/>
        </w:trPr>
        <w:tc>
          <w:tcPr>
            <w:tcW w:w="703" w:type="dxa"/>
            <w:shd w:val="clear" w:color="auto" w:fill="auto"/>
          </w:tcPr>
          <w:p w14:paraId="289FA275" w14:textId="77777777" w:rsidR="001B5BB0" w:rsidRDefault="001B5BB0" w:rsidP="00785161">
            <w:pPr>
              <w:pStyle w:val="a4"/>
              <w:ind w:leftChars="-40" w:left="-94" w:right="-107" w:hanging="2"/>
              <w:jc w:val="center"/>
              <w:rPr>
                <w:sz w:val="20"/>
                <w:szCs w:val="20"/>
                <w:lang w:val="uk-UA"/>
              </w:rPr>
            </w:pPr>
          </w:p>
        </w:tc>
        <w:tc>
          <w:tcPr>
            <w:tcW w:w="1135" w:type="dxa"/>
            <w:shd w:val="clear" w:color="auto" w:fill="auto"/>
          </w:tcPr>
          <w:p w14:paraId="0F281F33" w14:textId="77777777" w:rsidR="001B5BB0" w:rsidRPr="00293054" w:rsidRDefault="001B5BB0" w:rsidP="00785161">
            <w:pPr>
              <w:pStyle w:val="a4"/>
              <w:ind w:hanging="2"/>
              <w:rPr>
                <w:sz w:val="20"/>
                <w:szCs w:val="20"/>
                <w:lang w:val="uk-UA"/>
              </w:rPr>
            </w:pPr>
          </w:p>
        </w:tc>
        <w:tc>
          <w:tcPr>
            <w:tcW w:w="2978" w:type="dxa"/>
            <w:shd w:val="clear" w:color="auto" w:fill="auto"/>
            <w:vAlign w:val="center"/>
          </w:tcPr>
          <w:p w14:paraId="11419FF4" w14:textId="77777777" w:rsidR="001B5BB0" w:rsidRPr="00EE0CD6" w:rsidRDefault="001B5BB0" w:rsidP="00785161">
            <w:pPr>
              <w:pStyle w:val="a4"/>
              <w:ind w:hanging="2"/>
              <w:jc w:val="both"/>
              <w:rPr>
                <w:sz w:val="20"/>
                <w:szCs w:val="20"/>
                <w:lang w:val="uk-UA"/>
              </w:rPr>
            </w:pPr>
            <w:r w:rsidRPr="00EE0CD6">
              <w:rPr>
                <w:b/>
                <w:sz w:val="20"/>
                <w:szCs w:val="20"/>
                <w:lang w:val="uk-UA"/>
              </w:rPr>
              <w:t>РАЗОМ:</w:t>
            </w:r>
          </w:p>
        </w:tc>
        <w:tc>
          <w:tcPr>
            <w:tcW w:w="1275" w:type="dxa"/>
            <w:shd w:val="clear" w:color="auto" w:fill="auto"/>
            <w:vAlign w:val="center"/>
          </w:tcPr>
          <w:p w14:paraId="1DA1FE81" w14:textId="77777777" w:rsidR="001B5BB0" w:rsidRPr="00EE0CD6" w:rsidRDefault="001B5BB0" w:rsidP="00785161">
            <w:pPr>
              <w:pStyle w:val="a4"/>
              <w:ind w:hanging="2"/>
              <w:jc w:val="center"/>
              <w:rPr>
                <w:sz w:val="20"/>
                <w:szCs w:val="20"/>
                <w:lang w:val="uk-UA"/>
              </w:rPr>
            </w:pPr>
          </w:p>
        </w:tc>
        <w:tc>
          <w:tcPr>
            <w:tcW w:w="1560" w:type="dxa"/>
            <w:shd w:val="clear" w:color="auto" w:fill="auto"/>
            <w:vAlign w:val="center"/>
          </w:tcPr>
          <w:p w14:paraId="6AAD4A71" w14:textId="77777777" w:rsidR="001B5BB0" w:rsidRPr="00997177" w:rsidRDefault="001B5BB0" w:rsidP="00785161">
            <w:pPr>
              <w:pStyle w:val="a4"/>
              <w:ind w:hanging="2"/>
              <w:jc w:val="center"/>
              <w:rPr>
                <w:sz w:val="20"/>
                <w:szCs w:val="20"/>
                <w:lang w:val="uk-UA"/>
              </w:rPr>
            </w:pPr>
          </w:p>
        </w:tc>
        <w:tc>
          <w:tcPr>
            <w:tcW w:w="1134" w:type="dxa"/>
            <w:shd w:val="clear" w:color="auto" w:fill="auto"/>
            <w:vAlign w:val="center"/>
          </w:tcPr>
          <w:p w14:paraId="150DB801" w14:textId="77777777" w:rsidR="001B5BB0" w:rsidRPr="00997177" w:rsidRDefault="001B5BB0" w:rsidP="00785161">
            <w:pPr>
              <w:pStyle w:val="a4"/>
              <w:ind w:hanging="2"/>
              <w:jc w:val="center"/>
              <w:rPr>
                <w:sz w:val="20"/>
                <w:szCs w:val="20"/>
                <w:lang w:val="uk-UA"/>
              </w:rPr>
            </w:pPr>
          </w:p>
        </w:tc>
        <w:tc>
          <w:tcPr>
            <w:tcW w:w="1134" w:type="dxa"/>
            <w:shd w:val="clear" w:color="auto" w:fill="auto"/>
            <w:vAlign w:val="center"/>
          </w:tcPr>
          <w:p w14:paraId="4A58C7DE" w14:textId="77777777" w:rsidR="001B5BB0" w:rsidRPr="00997177" w:rsidRDefault="001B5BB0" w:rsidP="00785161">
            <w:pPr>
              <w:pStyle w:val="a4"/>
              <w:ind w:hanging="2"/>
              <w:jc w:val="center"/>
              <w:rPr>
                <w:b/>
                <w:sz w:val="20"/>
                <w:szCs w:val="20"/>
                <w:lang w:val="uk-UA"/>
              </w:rPr>
            </w:pPr>
            <w:r w:rsidRPr="00997177">
              <w:rPr>
                <w:b/>
                <w:bCs/>
                <w:sz w:val="20"/>
                <w:szCs w:val="20"/>
                <w:lang w:val="uk-UA"/>
              </w:rPr>
              <w:t>73 489,435</w:t>
            </w:r>
          </w:p>
        </w:tc>
        <w:tc>
          <w:tcPr>
            <w:tcW w:w="1133" w:type="dxa"/>
            <w:tcBorders>
              <w:top w:val="single" w:sz="4" w:space="0" w:color="000000"/>
              <w:bottom w:val="single" w:sz="4" w:space="0" w:color="000000"/>
            </w:tcBorders>
            <w:shd w:val="clear" w:color="auto" w:fill="auto"/>
            <w:vAlign w:val="center"/>
          </w:tcPr>
          <w:p w14:paraId="4AF870C1" w14:textId="77777777" w:rsidR="001B5BB0" w:rsidRPr="00997177" w:rsidRDefault="001B5BB0" w:rsidP="00785161">
            <w:pPr>
              <w:pStyle w:val="a4"/>
              <w:ind w:hanging="2"/>
              <w:jc w:val="center"/>
              <w:rPr>
                <w:b/>
                <w:sz w:val="20"/>
                <w:szCs w:val="20"/>
                <w:lang w:val="uk-UA"/>
              </w:rPr>
            </w:pPr>
            <w:r w:rsidRPr="00997177">
              <w:rPr>
                <w:b/>
                <w:sz w:val="20"/>
                <w:szCs w:val="20"/>
                <w:lang w:val="uk-UA"/>
              </w:rPr>
              <w:t>1 600,000</w:t>
            </w:r>
          </w:p>
        </w:tc>
        <w:tc>
          <w:tcPr>
            <w:tcW w:w="992" w:type="dxa"/>
            <w:tcBorders>
              <w:top w:val="single" w:sz="4" w:space="0" w:color="000000"/>
              <w:bottom w:val="single" w:sz="4" w:space="0" w:color="000000"/>
            </w:tcBorders>
            <w:shd w:val="clear" w:color="auto" w:fill="auto"/>
            <w:vAlign w:val="center"/>
          </w:tcPr>
          <w:p w14:paraId="380A858A" w14:textId="77777777" w:rsidR="001B5BB0" w:rsidRPr="00997177" w:rsidRDefault="001B5BB0" w:rsidP="00785161">
            <w:pPr>
              <w:pStyle w:val="a4"/>
              <w:ind w:leftChars="-39" w:left="-92" w:right="-93" w:hanging="2"/>
              <w:jc w:val="center"/>
              <w:rPr>
                <w:b/>
                <w:sz w:val="20"/>
                <w:szCs w:val="20"/>
                <w:lang w:val="uk-UA"/>
              </w:rPr>
            </w:pPr>
            <w:r w:rsidRPr="00997177">
              <w:rPr>
                <w:b/>
                <w:sz w:val="20"/>
                <w:szCs w:val="20"/>
                <w:lang w:val="uk-UA"/>
              </w:rPr>
              <w:t>8 621,235</w:t>
            </w:r>
          </w:p>
        </w:tc>
        <w:tc>
          <w:tcPr>
            <w:tcW w:w="992" w:type="dxa"/>
            <w:tcBorders>
              <w:top w:val="single" w:sz="4" w:space="0" w:color="000000"/>
              <w:bottom w:val="single" w:sz="4" w:space="0" w:color="000000"/>
              <w:right w:val="single" w:sz="4" w:space="0" w:color="000000"/>
            </w:tcBorders>
            <w:shd w:val="clear" w:color="auto" w:fill="auto"/>
            <w:vAlign w:val="center"/>
          </w:tcPr>
          <w:p w14:paraId="06B1C86B" w14:textId="77777777" w:rsidR="001B5BB0" w:rsidRPr="00997177" w:rsidRDefault="001B5BB0" w:rsidP="00785161">
            <w:pPr>
              <w:pStyle w:val="a4"/>
              <w:ind w:leftChars="-43" w:left="-101" w:right="-108" w:hanging="2"/>
              <w:jc w:val="center"/>
              <w:rPr>
                <w:b/>
                <w:sz w:val="20"/>
                <w:szCs w:val="20"/>
                <w:lang w:val="uk-UA"/>
              </w:rPr>
            </w:pPr>
            <w:r w:rsidRPr="00997177">
              <w:rPr>
                <w:b/>
                <w:bCs/>
                <w:sz w:val="20"/>
                <w:szCs w:val="20"/>
                <w:lang w:val="uk-UA"/>
              </w:rPr>
              <w:t>35 824,550</w:t>
            </w:r>
          </w:p>
        </w:tc>
        <w:tc>
          <w:tcPr>
            <w:tcW w:w="1134" w:type="dxa"/>
            <w:tcBorders>
              <w:top w:val="single" w:sz="4" w:space="0" w:color="000000"/>
              <w:left w:val="single" w:sz="4" w:space="0" w:color="000000"/>
              <w:bottom w:val="single" w:sz="4" w:space="0" w:color="000000"/>
            </w:tcBorders>
            <w:shd w:val="clear" w:color="auto" w:fill="auto"/>
            <w:vAlign w:val="center"/>
          </w:tcPr>
          <w:p w14:paraId="6D6256B5" w14:textId="77777777" w:rsidR="001B5BB0" w:rsidRPr="00997177" w:rsidRDefault="001B5BB0" w:rsidP="00785161">
            <w:pPr>
              <w:pStyle w:val="a4"/>
              <w:ind w:hanging="2"/>
              <w:jc w:val="center"/>
              <w:rPr>
                <w:b/>
                <w:sz w:val="20"/>
                <w:szCs w:val="20"/>
                <w:lang w:val="uk-UA"/>
              </w:rPr>
            </w:pPr>
            <w:r w:rsidRPr="00997177">
              <w:rPr>
                <w:b/>
                <w:bCs/>
                <w:sz w:val="20"/>
                <w:szCs w:val="20"/>
                <w:lang w:val="uk-UA"/>
              </w:rPr>
              <w:t>27 443,650</w:t>
            </w:r>
          </w:p>
        </w:tc>
        <w:tc>
          <w:tcPr>
            <w:tcW w:w="1701" w:type="dxa"/>
            <w:shd w:val="clear" w:color="auto" w:fill="auto"/>
          </w:tcPr>
          <w:p w14:paraId="70A5538A" w14:textId="77777777" w:rsidR="001B5BB0" w:rsidRPr="00997177" w:rsidRDefault="001B5BB0" w:rsidP="00785161">
            <w:pPr>
              <w:pStyle w:val="a4"/>
              <w:ind w:hanging="2"/>
              <w:jc w:val="both"/>
              <w:rPr>
                <w:sz w:val="20"/>
                <w:szCs w:val="20"/>
                <w:lang w:val="uk-UA"/>
              </w:rPr>
            </w:pPr>
          </w:p>
        </w:tc>
      </w:tr>
    </w:tbl>
    <w:p w14:paraId="6098B482" w14:textId="77777777" w:rsidR="001B5BB0" w:rsidRPr="00293054" w:rsidRDefault="001B5BB0" w:rsidP="001B5BB0">
      <w:pPr>
        <w:widowControl w:val="0"/>
        <w:autoSpaceDE w:val="0"/>
        <w:autoSpaceDN w:val="0"/>
        <w:adjustRightInd w:val="0"/>
        <w:jc w:val="center"/>
        <w:rPr>
          <w:b/>
          <w:szCs w:val="28"/>
          <w:lang w:val="uk-UA"/>
        </w:rPr>
      </w:pPr>
    </w:p>
    <w:p w14:paraId="5D51CD12" w14:textId="77777777" w:rsidR="001B5BB0" w:rsidRPr="00293054" w:rsidRDefault="001B5BB0" w:rsidP="001B5BB0">
      <w:pPr>
        <w:widowControl w:val="0"/>
        <w:autoSpaceDE w:val="0"/>
        <w:autoSpaceDN w:val="0"/>
        <w:adjustRightInd w:val="0"/>
        <w:jc w:val="center"/>
        <w:rPr>
          <w:b/>
          <w:szCs w:val="28"/>
          <w:lang w:val="uk-UA"/>
        </w:rPr>
      </w:pPr>
    </w:p>
    <w:p w14:paraId="26351052" w14:textId="77777777" w:rsidR="001B5BB0" w:rsidRPr="00D924A3" w:rsidRDefault="001B5BB0" w:rsidP="001B5BB0">
      <w:pPr>
        <w:jc w:val="center"/>
        <w:rPr>
          <w:b/>
          <w:sz w:val="28"/>
          <w:szCs w:val="28"/>
          <w:lang w:eastAsia="uk-UA"/>
        </w:rPr>
      </w:pPr>
      <w:r w:rsidRPr="00D924A3">
        <w:rPr>
          <w:b/>
          <w:sz w:val="28"/>
          <w:szCs w:val="28"/>
          <w:lang w:eastAsia="uk-UA"/>
        </w:rPr>
        <w:t>Міський голова</w:t>
      </w:r>
      <w:r w:rsidRPr="00D924A3">
        <w:rPr>
          <w:b/>
          <w:sz w:val="28"/>
          <w:szCs w:val="28"/>
          <w:lang w:eastAsia="uk-UA"/>
        </w:rPr>
        <w:tab/>
        <w:t xml:space="preserve">                                    </w:t>
      </w:r>
      <w:r>
        <w:rPr>
          <w:b/>
          <w:sz w:val="28"/>
          <w:szCs w:val="28"/>
          <w:lang w:val="uk-UA" w:eastAsia="uk-UA"/>
        </w:rPr>
        <w:t xml:space="preserve">                                                  </w:t>
      </w:r>
      <w:r w:rsidRPr="00D924A3">
        <w:rPr>
          <w:b/>
          <w:sz w:val="28"/>
          <w:szCs w:val="28"/>
          <w:lang w:eastAsia="uk-UA"/>
        </w:rPr>
        <w:t xml:space="preserve">  Сергій МОРГУНОВ</w:t>
      </w:r>
    </w:p>
    <w:p w14:paraId="5CBFD907" w14:textId="77777777" w:rsidR="001B5BB0" w:rsidRPr="00293054" w:rsidRDefault="001B5BB0" w:rsidP="001B5BB0">
      <w:pPr>
        <w:widowControl w:val="0"/>
        <w:autoSpaceDE w:val="0"/>
        <w:autoSpaceDN w:val="0"/>
        <w:adjustRightInd w:val="0"/>
        <w:rPr>
          <w:b/>
          <w:sz w:val="28"/>
          <w:szCs w:val="28"/>
          <w:lang w:val="uk-UA"/>
        </w:rPr>
        <w:sectPr w:rsidR="001B5BB0" w:rsidRPr="00293054" w:rsidSect="001B5BB0">
          <w:pgSz w:w="16838" w:h="11906" w:orient="landscape" w:code="9"/>
          <w:pgMar w:top="567" w:right="567" w:bottom="426" w:left="425" w:header="709" w:footer="709" w:gutter="0"/>
          <w:cols w:space="708"/>
          <w:docGrid w:linePitch="381"/>
        </w:sectPr>
      </w:pPr>
    </w:p>
    <w:p w14:paraId="46F5C712" w14:textId="77777777" w:rsidR="001B5BB0" w:rsidRPr="00036EF6" w:rsidRDefault="001B5BB0" w:rsidP="001B5BB0">
      <w:pPr>
        <w:rPr>
          <w:sz w:val="28"/>
          <w:szCs w:val="28"/>
          <w:lang w:val="uk-UA"/>
        </w:rPr>
      </w:pPr>
      <w:r w:rsidRPr="00036EF6">
        <w:rPr>
          <w:sz w:val="28"/>
          <w:szCs w:val="28"/>
          <w:lang w:val="uk-UA"/>
        </w:rPr>
        <w:t xml:space="preserve">Департамент соціальної політики </w:t>
      </w:r>
    </w:p>
    <w:p w14:paraId="5DE2DC19" w14:textId="77777777" w:rsidR="001B5BB0" w:rsidRPr="00036EF6" w:rsidRDefault="001B5BB0" w:rsidP="001B5BB0">
      <w:pPr>
        <w:rPr>
          <w:sz w:val="28"/>
          <w:szCs w:val="28"/>
          <w:lang w:val="uk-UA"/>
        </w:rPr>
      </w:pPr>
      <w:r w:rsidRPr="00036EF6">
        <w:rPr>
          <w:sz w:val="28"/>
          <w:szCs w:val="28"/>
          <w:lang w:val="uk-UA"/>
        </w:rPr>
        <w:t>Павлюк Оксана Володимирівна</w:t>
      </w:r>
    </w:p>
    <w:p w14:paraId="63228DC3" w14:textId="77777777" w:rsidR="001B5BB0" w:rsidRPr="00A92E89" w:rsidRDefault="001B5BB0" w:rsidP="001B5BB0">
      <w:pPr>
        <w:jc w:val="both"/>
        <w:rPr>
          <w:sz w:val="28"/>
          <w:szCs w:val="28"/>
          <w:lang w:val="uk-UA"/>
        </w:rPr>
      </w:pPr>
      <w:r w:rsidRPr="00A92E89">
        <w:rPr>
          <w:sz w:val="28"/>
          <w:szCs w:val="28"/>
          <w:lang w:val="uk-UA"/>
        </w:rPr>
        <w:t>Начальник відділу реалізації муніципальних програм підтримки ветеранів та їх сімей</w:t>
      </w:r>
    </w:p>
    <w:p w14:paraId="3FA55425" w14:textId="77777777" w:rsidR="001B5BB0" w:rsidRPr="00293054" w:rsidRDefault="001B5BB0" w:rsidP="001B5BB0">
      <w:pPr>
        <w:spacing w:line="276" w:lineRule="auto"/>
        <w:contextualSpacing/>
        <w:rPr>
          <w:sz w:val="28"/>
          <w:szCs w:val="28"/>
          <w:lang w:val="uk-UA"/>
        </w:rPr>
      </w:pPr>
    </w:p>
    <w:p w14:paraId="4499F545" w14:textId="77777777" w:rsidR="001B5BB0" w:rsidRPr="00293054" w:rsidRDefault="001B5BB0" w:rsidP="001B5BB0">
      <w:pPr>
        <w:spacing w:line="276" w:lineRule="auto"/>
        <w:contextualSpacing/>
        <w:rPr>
          <w:sz w:val="28"/>
          <w:szCs w:val="28"/>
          <w:lang w:val="uk-UA"/>
        </w:rPr>
      </w:pPr>
    </w:p>
    <w:p w14:paraId="61632C22" w14:textId="77777777" w:rsidR="001B5BB0" w:rsidRPr="00293054" w:rsidRDefault="001B5BB0" w:rsidP="001B5BB0">
      <w:pPr>
        <w:spacing w:line="276" w:lineRule="auto"/>
        <w:contextualSpacing/>
        <w:rPr>
          <w:sz w:val="28"/>
          <w:szCs w:val="28"/>
          <w:lang w:val="uk-UA"/>
        </w:rPr>
      </w:pPr>
    </w:p>
    <w:p w14:paraId="34A10CEA" w14:textId="77777777" w:rsidR="001B5BB0" w:rsidRPr="00293054" w:rsidRDefault="001B5BB0" w:rsidP="001B5BB0">
      <w:pPr>
        <w:spacing w:line="276" w:lineRule="auto"/>
        <w:contextualSpacing/>
        <w:rPr>
          <w:sz w:val="28"/>
          <w:szCs w:val="28"/>
          <w:lang w:val="uk-UA"/>
        </w:rPr>
      </w:pPr>
    </w:p>
    <w:p w14:paraId="21792A74" w14:textId="77777777" w:rsidR="001B5BB0" w:rsidRPr="00293054" w:rsidRDefault="001B5BB0" w:rsidP="001B5BB0">
      <w:pPr>
        <w:spacing w:line="276" w:lineRule="auto"/>
        <w:contextualSpacing/>
        <w:rPr>
          <w:sz w:val="28"/>
          <w:szCs w:val="28"/>
          <w:lang w:val="uk-UA"/>
        </w:rPr>
      </w:pPr>
    </w:p>
    <w:p w14:paraId="405E5585" w14:textId="77777777" w:rsidR="001B5BB0" w:rsidRPr="00293054" w:rsidRDefault="001B5BB0" w:rsidP="001B5BB0">
      <w:pPr>
        <w:spacing w:line="276" w:lineRule="auto"/>
        <w:contextualSpacing/>
        <w:rPr>
          <w:sz w:val="28"/>
          <w:szCs w:val="28"/>
          <w:lang w:val="uk-UA"/>
        </w:rPr>
      </w:pPr>
    </w:p>
    <w:p w14:paraId="7E039DB0" w14:textId="77777777" w:rsidR="001B5BB0" w:rsidRPr="00293054" w:rsidRDefault="001B5BB0" w:rsidP="001B5BB0">
      <w:pPr>
        <w:spacing w:line="276" w:lineRule="auto"/>
        <w:contextualSpacing/>
        <w:rPr>
          <w:sz w:val="28"/>
          <w:szCs w:val="28"/>
          <w:lang w:val="uk-UA"/>
        </w:rPr>
      </w:pPr>
    </w:p>
    <w:p w14:paraId="6BC568FD" w14:textId="77777777" w:rsidR="001B5BB0" w:rsidRPr="00293054" w:rsidRDefault="001B5BB0" w:rsidP="001B5BB0">
      <w:pPr>
        <w:spacing w:line="276" w:lineRule="auto"/>
        <w:contextualSpacing/>
        <w:rPr>
          <w:sz w:val="28"/>
          <w:szCs w:val="28"/>
          <w:lang w:val="uk-UA"/>
        </w:rPr>
      </w:pPr>
    </w:p>
    <w:p w14:paraId="0F599C16" w14:textId="77777777" w:rsidR="001B5BB0" w:rsidRPr="00293054" w:rsidRDefault="001B5BB0" w:rsidP="001B5BB0">
      <w:pPr>
        <w:spacing w:line="276" w:lineRule="auto"/>
        <w:contextualSpacing/>
        <w:rPr>
          <w:sz w:val="28"/>
          <w:szCs w:val="28"/>
          <w:lang w:val="uk-UA"/>
        </w:rPr>
      </w:pPr>
    </w:p>
    <w:p w14:paraId="7BC5BA4D" w14:textId="77777777" w:rsidR="001B5BB0" w:rsidRPr="00293054" w:rsidRDefault="001B5BB0" w:rsidP="001B5BB0">
      <w:pPr>
        <w:spacing w:line="276" w:lineRule="auto"/>
        <w:contextualSpacing/>
        <w:rPr>
          <w:sz w:val="28"/>
          <w:szCs w:val="28"/>
          <w:lang w:val="uk-UA"/>
        </w:rPr>
      </w:pPr>
    </w:p>
    <w:p w14:paraId="6B8912A8" w14:textId="77777777" w:rsidR="001B5BB0" w:rsidRPr="00293054" w:rsidRDefault="001B5BB0" w:rsidP="001B5BB0">
      <w:pPr>
        <w:spacing w:line="276" w:lineRule="auto"/>
        <w:contextualSpacing/>
        <w:rPr>
          <w:sz w:val="28"/>
          <w:szCs w:val="28"/>
          <w:lang w:val="uk-UA"/>
        </w:rPr>
      </w:pPr>
    </w:p>
    <w:p w14:paraId="049DAC73" w14:textId="77777777" w:rsidR="001B5BB0" w:rsidRPr="00293054" w:rsidRDefault="001B5BB0" w:rsidP="001B5BB0">
      <w:pPr>
        <w:spacing w:line="276" w:lineRule="auto"/>
        <w:contextualSpacing/>
        <w:rPr>
          <w:sz w:val="28"/>
          <w:szCs w:val="28"/>
          <w:lang w:val="uk-UA"/>
        </w:rPr>
      </w:pPr>
    </w:p>
    <w:p w14:paraId="2FED5D2B" w14:textId="77777777" w:rsidR="001B5BB0" w:rsidRPr="00293054" w:rsidRDefault="001B5BB0" w:rsidP="001B5BB0">
      <w:pPr>
        <w:spacing w:line="276" w:lineRule="auto"/>
        <w:contextualSpacing/>
        <w:rPr>
          <w:sz w:val="28"/>
          <w:szCs w:val="28"/>
          <w:lang w:val="uk-UA"/>
        </w:rPr>
      </w:pPr>
    </w:p>
    <w:p w14:paraId="401C0699" w14:textId="77777777" w:rsidR="001B5BB0" w:rsidRPr="00293054" w:rsidRDefault="001B5BB0" w:rsidP="001B5BB0">
      <w:pPr>
        <w:spacing w:line="276" w:lineRule="auto"/>
        <w:contextualSpacing/>
        <w:rPr>
          <w:sz w:val="28"/>
          <w:szCs w:val="28"/>
          <w:lang w:val="uk-UA"/>
        </w:rPr>
      </w:pPr>
    </w:p>
    <w:p w14:paraId="0E35FC78" w14:textId="77777777" w:rsidR="001B5BB0" w:rsidRPr="00293054" w:rsidRDefault="001B5BB0" w:rsidP="001B5BB0">
      <w:pPr>
        <w:spacing w:line="276" w:lineRule="auto"/>
        <w:contextualSpacing/>
        <w:rPr>
          <w:sz w:val="28"/>
          <w:szCs w:val="28"/>
          <w:lang w:val="uk-UA"/>
        </w:rPr>
      </w:pPr>
    </w:p>
    <w:p w14:paraId="482335C0" w14:textId="77777777" w:rsidR="001B5BB0" w:rsidRPr="00293054" w:rsidRDefault="001B5BB0" w:rsidP="001B5BB0">
      <w:pPr>
        <w:spacing w:line="276" w:lineRule="auto"/>
        <w:contextualSpacing/>
        <w:rPr>
          <w:sz w:val="28"/>
          <w:szCs w:val="28"/>
          <w:lang w:val="uk-UA"/>
        </w:rPr>
      </w:pPr>
    </w:p>
    <w:p w14:paraId="09D1DC66" w14:textId="77777777" w:rsidR="001B5BB0" w:rsidRPr="00293054" w:rsidRDefault="001B5BB0" w:rsidP="001B5BB0">
      <w:pPr>
        <w:spacing w:line="276" w:lineRule="auto"/>
        <w:contextualSpacing/>
        <w:rPr>
          <w:sz w:val="28"/>
          <w:szCs w:val="28"/>
          <w:lang w:val="uk-UA"/>
        </w:rPr>
      </w:pPr>
    </w:p>
    <w:p w14:paraId="5300D9C5" w14:textId="77777777" w:rsidR="001B5BB0" w:rsidRPr="00293054" w:rsidRDefault="001B5BB0" w:rsidP="001B5BB0">
      <w:pPr>
        <w:spacing w:line="276" w:lineRule="auto"/>
        <w:contextualSpacing/>
        <w:rPr>
          <w:sz w:val="28"/>
          <w:szCs w:val="28"/>
          <w:lang w:val="uk-UA"/>
        </w:rPr>
      </w:pPr>
    </w:p>
    <w:p w14:paraId="62AF348E" w14:textId="77777777" w:rsidR="001B5BB0" w:rsidRPr="00293054" w:rsidRDefault="001B5BB0" w:rsidP="001B5BB0">
      <w:pPr>
        <w:spacing w:line="276" w:lineRule="auto"/>
        <w:contextualSpacing/>
        <w:rPr>
          <w:sz w:val="28"/>
          <w:szCs w:val="28"/>
          <w:lang w:val="uk-UA"/>
        </w:rPr>
      </w:pPr>
    </w:p>
    <w:p w14:paraId="76800B31" w14:textId="77777777" w:rsidR="001B5BB0" w:rsidRPr="00293054" w:rsidRDefault="001B5BB0" w:rsidP="001B5BB0">
      <w:pPr>
        <w:spacing w:line="276" w:lineRule="auto"/>
        <w:contextualSpacing/>
        <w:rPr>
          <w:sz w:val="28"/>
          <w:szCs w:val="28"/>
          <w:lang w:val="uk-UA"/>
        </w:rPr>
      </w:pPr>
    </w:p>
    <w:p w14:paraId="293A4E50" w14:textId="77777777" w:rsidR="001B5BB0" w:rsidRPr="00293054" w:rsidRDefault="001B5BB0" w:rsidP="001B5BB0">
      <w:pPr>
        <w:spacing w:line="276" w:lineRule="auto"/>
        <w:contextualSpacing/>
        <w:rPr>
          <w:sz w:val="28"/>
          <w:szCs w:val="28"/>
          <w:lang w:val="uk-UA"/>
        </w:rPr>
      </w:pPr>
    </w:p>
    <w:p w14:paraId="3CDB221D" w14:textId="77777777" w:rsidR="001B5BB0" w:rsidRPr="00293054" w:rsidRDefault="001B5BB0" w:rsidP="001B5BB0">
      <w:pPr>
        <w:spacing w:line="276" w:lineRule="auto"/>
        <w:contextualSpacing/>
        <w:rPr>
          <w:sz w:val="28"/>
          <w:szCs w:val="28"/>
          <w:lang w:val="uk-UA"/>
        </w:rPr>
      </w:pPr>
    </w:p>
    <w:p w14:paraId="3DB87E37" w14:textId="77777777" w:rsidR="001B5BB0" w:rsidRPr="00293054" w:rsidRDefault="001B5BB0" w:rsidP="001B5BB0">
      <w:pPr>
        <w:spacing w:line="276" w:lineRule="auto"/>
        <w:contextualSpacing/>
        <w:rPr>
          <w:sz w:val="28"/>
          <w:szCs w:val="28"/>
          <w:lang w:val="uk-UA"/>
        </w:rPr>
      </w:pPr>
    </w:p>
    <w:p w14:paraId="69CEC8FD" w14:textId="77777777" w:rsidR="001B5BB0" w:rsidRPr="00293054" w:rsidRDefault="001B5BB0" w:rsidP="001B5BB0">
      <w:pPr>
        <w:spacing w:line="276" w:lineRule="auto"/>
        <w:contextualSpacing/>
        <w:rPr>
          <w:sz w:val="28"/>
          <w:szCs w:val="28"/>
          <w:lang w:val="uk-UA"/>
        </w:rPr>
      </w:pPr>
    </w:p>
    <w:p w14:paraId="3D0176EA" w14:textId="77777777" w:rsidR="001B5BB0" w:rsidRPr="00293054" w:rsidRDefault="001B5BB0" w:rsidP="001B5BB0">
      <w:pPr>
        <w:spacing w:line="276" w:lineRule="auto"/>
        <w:contextualSpacing/>
        <w:rPr>
          <w:sz w:val="28"/>
          <w:szCs w:val="28"/>
          <w:lang w:val="uk-UA"/>
        </w:rPr>
      </w:pPr>
    </w:p>
    <w:p w14:paraId="7C3BC326" w14:textId="77777777" w:rsidR="001B5BB0" w:rsidRPr="00293054" w:rsidRDefault="001B5BB0" w:rsidP="001B5BB0">
      <w:pPr>
        <w:spacing w:line="276" w:lineRule="auto"/>
        <w:contextualSpacing/>
        <w:rPr>
          <w:sz w:val="28"/>
          <w:szCs w:val="28"/>
          <w:lang w:val="uk-UA"/>
        </w:rPr>
      </w:pPr>
    </w:p>
    <w:p w14:paraId="1BBA8856" w14:textId="77777777" w:rsidR="001B5BB0" w:rsidRPr="00293054" w:rsidRDefault="001B5BB0" w:rsidP="001B5BB0">
      <w:pPr>
        <w:spacing w:line="276" w:lineRule="auto"/>
        <w:contextualSpacing/>
        <w:rPr>
          <w:sz w:val="28"/>
          <w:szCs w:val="28"/>
          <w:lang w:val="uk-UA"/>
        </w:rPr>
      </w:pPr>
    </w:p>
    <w:p w14:paraId="5E0D04B6" w14:textId="77777777" w:rsidR="001B5BB0" w:rsidRPr="00293054" w:rsidRDefault="001B5BB0" w:rsidP="001B5BB0">
      <w:pPr>
        <w:spacing w:line="276" w:lineRule="auto"/>
        <w:contextualSpacing/>
        <w:rPr>
          <w:sz w:val="28"/>
          <w:szCs w:val="28"/>
          <w:lang w:val="uk-UA"/>
        </w:rPr>
      </w:pPr>
    </w:p>
    <w:p w14:paraId="347AA02C" w14:textId="77777777" w:rsidR="001B5BB0" w:rsidRPr="00293054" w:rsidRDefault="001B5BB0" w:rsidP="001B5BB0">
      <w:pPr>
        <w:spacing w:line="276" w:lineRule="auto"/>
        <w:contextualSpacing/>
        <w:rPr>
          <w:sz w:val="28"/>
          <w:szCs w:val="28"/>
          <w:lang w:val="uk-UA"/>
        </w:rPr>
      </w:pPr>
    </w:p>
    <w:p w14:paraId="5F5F7A98" w14:textId="77777777" w:rsidR="001B5BB0" w:rsidRPr="00293054" w:rsidRDefault="001B5BB0" w:rsidP="001B5BB0">
      <w:pPr>
        <w:spacing w:line="276" w:lineRule="auto"/>
        <w:contextualSpacing/>
        <w:rPr>
          <w:sz w:val="28"/>
          <w:szCs w:val="28"/>
          <w:lang w:val="uk-UA"/>
        </w:rPr>
      </w:pPr>
    </w:p>
    <w:p w14:paraId="6CEF056A" w14:textId="77777777" w:rsidR="001B5BB0" w:rsidRDefault="001B5BB0" w:rsidP="001B5BB0">
      <w:pPr>
        <w:rPr>
          <w:szCs w:val="28"/>
          <w:lang w:val="uk-UA"/>
        </w:rPr>
      </w:pPr>
    </w:p>
    <w:p w14:paraId="28AF9870" w14:textId="77777777" w:rsidR="00CA3068" w:rsidRDefault="00CA3068" w:rsidP="00CA3068">
      <w:pPr>
        <w:rPr>
          <w:szCs w:val="28"/>
          <w:lang w:val="uk-UA"/>
        </w:rPr>
      </w:pPr>
    </w:p>
    <w:p w14:paraId="7377CDF0" w14:textId="77777777" w:rsidR="00CA3068" w:rsidRDefault="00CA3068" w:rsidP="00CA3068">
      <w:pPr>
        <w:rPr>
          <w:szCs w:val="28"/>
          <w:lang w:val="uk-UA"/>
        </w:rPr>
      </w:pPr>
    </w:p>
    <w:sectPr w:rsidR="00CA3068"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416DF" w14:textId="77777777" w:rsidR="00D27076" w:rsidRDefault="00D27076">
      <w:r>
        <w:separator/>
      </w:r>
    </w:p>
  </w:endnote>
  <w:endnote w:type="continuationSeparator" w:id="0">
    <w:p w14:paraId="2B8A423B" w14:textId="77777777" w:rsidR="00D27076" w:rsidRDefault="00D2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985B4" w14:textId="77777777" w:rsidR="00D27076" w:rsidRDefault="00D27076">
      <w:r>
        <w:separator/>
      </w:r>
    </w:p>
  </w:footnote>
  <w:footnote w:type="continuationSeparator" w:id="0">
    <w:p w14:paraId="37DBAFAF" w14:textId="77777777" w:rsidR="00D27076" w:rsidRDefault="00D270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7"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1"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2"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3E4E7317"/>
    <w:multiLevelType w:val="multilevel"/>
    <w:tmpl w:val="0422001F"/>
    <w:lvl w:ilvl="0">
      <w:start w:val="1"/>
      <w:numFmt w:val="decimal"/>
      <w:lvlText w:val="%1."/>
      <w:lvlJc w:val="left"/>
      <w:pPr>
        <w:ind w:left="927" w:hanging="360"/>
      </w:pPr>
      <w:rPr>
        <w:rFonts w:hint="default"/>
        <w:b w:val="0"/>
      </w:rPr>
    </w:lvl>
    <w:lvl w:ilvl="1">
      <w:start w:val="1"/>
      <w:numFmt w:val="decimal"/>
      <w:lvlText w:val="%1.%2."/>
      <w:lvlJc w:val="left"/>
      <w:pPr>
        <w:ind w:left="135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2295" w:hanging="648"/>
      </w:pPr>
      <w:rPr>
        <w:rFonts w:hint="default"/>
        <w:b w:val="0"/>
      </w:rPr>
    </w:lvl>
    <w:lvl w:ilvl="4">
      <w:start w:val="1"/>
      <w:numFmt w:val="decimal"/>
      <w:lvlText w:val="%1.%2.%3.%4.%5."/>
      <w:lvlJc w:val="left"/>
      <w:pPr>
        <w:ind w:left="2799" w:hanging="792"/>
      </w:pPr>
      <w:rPr>
        <w:rFonts w:hint="default"/>
        <w:b w:val="0"/>
      </w:rPr>
    </w:lvl>
    <w:lvl w:ilvl="5">
      <w:start w:val="1"/>
      <w:numFmt w:val="decimal"/>
      <w:lvlText w:val="%1.%2.%3.%4.%5.%6."/>
      <w:lvlJc w:val="left"/>
      <w:pPr>
        <w:ind w:left="3303" w:hanging="936"/>
      </w:pPr>
      <w:rPr>
        <w:rFonts w:hint="default"/>
        <w:b w:val="0"/>
      </w:rPr>
    </w:lvl>
    <w:lvl w:ilvl="6">
      <w:start w:val="1"/>
      <w:numFmt w:val="decimal"/>
      <w:lvlText w:val="%1.%2.%3.%4.%5.%6.%7."/>
      <w:lvlJc w:val="left"/>
      <w:pPr>
        <w:ind w:left="3807" w:hanging="1080"/>
      </w:pPr>
      <w:rPr>
        <w:rFonts w:hint="default"/>
        <w:b w:val="0"/>
      </w:rPr>
    </w:lvl>
    <w:lvl w:ilvl="7">
      <w:start w:val="1"/>
      <w:numFmt w:val="decimal"/>
      <w:lvlText w:val="%1.%2.%3.%4.%5.%6.%7.%8."/>
      <w:lvlJc w:val="left"/>
      <w:pPr>
        <w:ind w:left="4311" w:hanging="1224"/>
      </w:pPr>
      <w:rPr>
        <w:rFonts w:hint="default"/>
        <w:b w:val="0"/>
      </w:rPr>
    </w:lvl>
    <w:lvl w:ilvl="8">
      <w:start w:val="1"/>
      <w:numFmt w:val="decimal"/>
      <w:lvlText w:val="%1.%2.%3.%4.%5.%6.%7.%8.%9."/>
      <w:lvlJc w:val="left"/>
      <w:pPr>
        <w:ind w:left="4887" w:hanging="1440"/>
      </w:pPr>
      <w:rPr>
        <w:rFonts w:hint="default"/>
        <w:b w:val="0"/>
      </w:r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4"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8"/>
  </w:num>
  <w:num w:numId="4">
    <w:abstractNumId w:val="30"/>
  </w:num>
  <w:num w:numId="5">
    <w:abstractNumId w:val="26"/>
  </w:num>
  <w:num w:numId="6">
    <w:abstractNumId w:val="29"/>
  </w:num>
  <w:num w:numId="7">
    <w:abstractNumId w:val="1"/>
  </w:num>
  <w:num w:numId="8">
    <w:abstractNumId w:val="22"/>
  </w:num>
  <w:num w:numId="9">
    <w:abstractNumId w:val="9"/>
  </w:num>
  <w:num w:numId="10">
    <w:abstractNumId w:val="2"/>
  </w:num>
  <w:num w:numId="11">
    <w:abstractNumId w:val="14"/>
  </w:num>
  <w:num w:numId="12">
    <w:abstractNumId w:val="21"/>
  </w:num>
  <w:num w:numId="13">
    <w:abstractNumId w:val="13"/>
  </w:num>
  <w:num w:numId="14">
    <w:abstractNumId w:val="7"/>
  </w:num>
  <w:num w:numId="15">
    <w:abstractNumId w:val="20"/>
  </w:num>
  <w:num w:numId="16">
    <w:abstractNumId w:val="4"/>
  </w:num>
  <w:num w:numId="17">
    <w:abstractNumId w:val="11"/>
  </w:num>
  <w:num w:numId="18">
    <w:abstractNumId w:val="24"/>
  </w:num>
  <w:num w:numId="19">
    <w:abstractNumId w:val="16"/>
  </w:num>
  <w:num w:numId="20">
    <w:abstractNumId w:val="6"/>
  </w:num>
  <w:num w:numId="21">
    <w:abstractNumId w:val="19"/>
  </w:num>
  <w:num w:numId="22">
    <w:abstractNumId w:val="31"/>
  </w:num>
  <w:num w:numId="23">
    <w:abstractNumId w:val="17"/>
  </w:num>
  <w:num w:numId="24">
    <w:abstractNumId w:val="5"/>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
  </w:num>
  <w:num w:numId="29">
    <w:abstractNumId w:val="15"/>
  </w:num>
  <w:num w:numId="30">
    <w:abstractNumId w:val="28"/>
  </w:num>
  <w:num w:numId="3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00C"/>
    <w:rsid w:val="0011551C"/>
    <w:rsid w:val="00122A1D"/>
    <w:rsid w:val="00146058"/>
    <w:rsid w:val="00152BF7"/>
    <w:rsid w:val="00157380"/>
    <w:rsid w:val="00171C8D"/>
    <w:rsid w:val="0019571F"/>
    <w:rsid w:val="001B29AC"/>
    <w:rsid w:val="001B52F4"/>
    <w:rsid w:val="001B5BB0"/>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3245"/>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B72C8"/>
    <w:rsid w:val="007C44BE"/>
    <w:rsid w:val="007C7134"/>
    <w:rsid w:val="007E4298"/>
    <w:rsid w:val="007F3D13"/>
    <w:rsid w:val="00810830"/>
    <w:rsid w:val="008258A9"/>
    <w:rsid w:val="00837217"/>
    <w:rsid w:val="00856BD8"/>
    <w:rsid w:val="00865517"/>
    <w:rsid w:val="00876216"/>
    <w:rsid w:val="00882BFA"/>
    <w:rsid w:val="008A056E"/>
    <w:rsid w:val="008B6ACA"/>
    <w:rsid w:val="008C5402"/>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A7A6A"/>
    <w:rsid w:val="00BC0421"/>
    <w:rsid w:val="00BD15D6"/>
    <w:rsid w:val="00BD27EA"/>
    <w:rsid w:val="00BD50C2"/>
    <w:rsid w:val="00BF12F4"/>
    <w:rsid w:val="00C55137"/>
    <w:rsid w:val="00C90D93"/>
    <w:rsid w:val="00C90E0D"/>
    <w:rsid w:val="00CA3068"/>
    <w:rsid w:val="00CC413E"/>
    <w:rsid w:val="00D01457"/>
    <w:rsid w:val="00D0620B"/>
    <w:rsid w:val="00D10F0C"/>
    <w:rsid w:val="00D144F4"/>
    <w:rsid w:val="00D27076"/>
    <w:rsid w:val="00D33072"/>
    <w:rsid w:val="00D50EAF"/>
    <w:rsid w:val="00D71207"/>
    <w:rsid w:val="00DA2C5F"/>
    <w:rsid w:val="00DB1864"/>
    <w:rsid w:val="00DB209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C5597"/>
    <w:rsid w:val="00ED28C2"/>
    <w:rsid w:val="00EF241E"/>
    <w:rsid w:val="00EF7455"/>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9C8F"/>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FUA27UETQC2X-21-70143</_dlc_DocId>
    <_dlc_DocIdUrl xmlns="c27bb2c1-a177-45d1-b251-525dd66ab087">
      <Url>http://dpszn.vmr.gov.ua/orgdpszn/_layouts/DocIdRedir.aspx?ID=FUA27UETQC2X-21-70143</Url>
      <Description>FUA27UETQC2X-21-70143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173BF-9C29-411A-BC67-8DBC94EF2ECE}"/>
</file>

<file path=customXml/itemProps2.xml><?xml version="1.0" encoding="utf-8"?>
<ds:datastoreItem xmlns:ds="http://schemas.openxmlformats.org/officeDocument/2006/customXml" ds:itemID="{8967158D-3697-42EB-9EF1-4E5EF50091E9}"/>
</file>

<file path=customXml/itemProps3.xml><?xml version="1.0" encoding="utf-8"?>
<ds:datastoreItem xmlns:ds="http://schemas.openxmlformats.org/officeDocument/2006/customXml" ds:itemID="{B022FC36-2A9B-4B5F-A0D6-B4B5B90FC8F6}"/>
</file>

<file path=customXml/itemProps4.xml><?xml version="1.0" encoding="utf-8"?>
<ds:datastoreItem xmlns:ds="http://schemas.openxmlformats.org/officeDocument/2006/customXml" ds:itemID="{A6DC57FD-2EC6-4C4E-B651-FAB385335484}"/>
</file>

<file path=docProps/app.xml><?xml version="1.0" encoding="utf-8"?>
<Properties xmlns="http://schemas.openxmlformats.org/officeDocument/2006/extended-properties" xmlns:vt="http://schemas.openxmlformats.org/officeDocument/2006/docPropsVTypes">
  <Template>Normal</Template>
  <TotalTime>11</TotalTime>
  <Pages>4</Pages>
  <Words>3676</Words>
  <Characters>2096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4</cp:revision>
  <cp:lastPrinted>2024-04-12T06:30:00Z</cp:lastPrinted>
  <dcterms:created xsi:type="dcterms:W3CDTF">2025-01-29T11:45:00Z</dcterms:created>
  <dcterms:modified xsi:type="dcterms:W3CDTF">2025-04-11T13:39:00Z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c696b4ff-543e-44c8-b0eb-a66da93957f3</vt:lpwstr>
  </property>
</Properties>
</file>